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BD18" w14:textId="57FBC9D7" w:rsidR="002A348E" w:rsidRPr="00CC5E2B" w:rsidRDefault="002A348E" w:rsidP="002A348E">
      <w:pPr>
        <w:spacing w:before="240"/>
        <w:ind w:left="720" w:hanging="360"/>
        <w:jc w:val="center"/>
        <w:rPr>
          <w:sz w:val="24"/>
        </w:rPr>
      </w:pPr>
      <w:r w:rsidRPr="00CC5E2B">
        <w:rPr>
          <w:noProof/>
          <w:sz w:val="24"/>
          <w:lang w:val="en-US"/>
        </w:rPr>
        <w:drawing>
          <wp:inline distT="0" distB="0" distL="0" distR="0" wp14:anchorId="1C72EF87" wp14:editId="1034D62D">
            <wp:extent cx="1114817" cy="59499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dicial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159" cy="680038"/>
                    </a:xfrm>
                    <a:prstGeom prst="rect">
                      <a:avLst/>
                    </a:prstGeom>
                  </pic:spPr>
                </pic:pic>
              </a:graphicData>
            </a:graphic>
          </wp:inline>
        </w:drawing>
      </w:r>
    </w:p>
    <w:p w14:paraId="5C959D22" w14:textId="696E5E09" w:rsidR="00CC5E2B" w:rsidRPr="00CC5E2B" w:rsidRDefault="00CC5E2B" w:rsidP="00CC5E2B">
      <w:pPr>
        <w:rPr>
          <w:sz w:val="24"/>
        </w:rPr>
      </w:pPr>
    </w:p>
    <w:p w14:paraId="7FDA05DB" w14:textId="2A8C6A1F" w:rsidR="00CC5E2B" w:rsidRPr="00CC5E2B" w:rsidRDefault="00081948" w:rsidP="00CC5E2B">
      <w:pPr>
        <w:jc w:val="center"/>
        <w:rPr>
          <w:rFonts w:ascii="Times New Roman" w:eastAsia="Times New Roman" w:hAnsi="Times New Roman" w:cs="Times New Roman"/>
          <w:b/>
          <w:bCs/>
          <w:sz w:val="24"/>
          <w:szCs w:val="28"/>
          <w:u w:val="single"/>
        </w:rPr>
      </w:pPr>
      <w:bookmarkStart w:id="0" w:name="_GoBack"/>
      <w:r w:rsidRPr="00CC5E2B">
        <w:rPr>
          <w:rFonts w:ascii="Times New Roman" w:eastAsia="Times New Roman" w:hAnsi="Times New Roman" w:cs="Times New Roman"/>
          <w:b/>
          <w:bCs/>
          <w:sz w:val="24"/>
          <w:szCs w:val="28"/>
          <w:u w:val="single"/>
        </w:rPr>
        <w:t xml:space="preserve">Guidance </w:t>
      </w:r>
      <w:proofErr w:type="gramStart"/>
      <w:r w:rsidRPr="00CC5E2B">
        <w:rPr>
          <w:rFonts w:ascii="Times New Roman" w:eastAsia="Times New Roman" w:hAnsi="Times New Roman" w:cs="Times New Roman"/>
          <w:b/>
          <w:bCs/>
          <w:sz w:val="24"/>
          <w:szCs w:val="28"/>
          <w:u w:val="single"/>
        </w:rPr>
        <w:t>For</w:t>
      </w:r>
      <w:proofErr w:type="gramEnd"/>
      <w:r w:rsidRPr="00CC5E2B">
        <w:rPr>
          <w:rFonts w:ascii="Times New Roman" w:eastAsia="Times New Roman" w:hAnsi="Times New Roman" w:cs="Times New Roman"/>
          <w:b/>
          <w:bCs/>
          <w:sz w:val="24"/>
          <w:szCs w:val="28"/>
          <w:u w:val="single"/>
        </w:rPr>
        <w:t xml:space="preserve"> Crown Court Judges</w:t>
      </w:r>
      <w:r>
        <w:rPr>
          <w:rFonts w:ascii="Times New Roman" w:eastAsia="Times New Roman" w:hAnsi="Times New Roman" w:cs="Times New Roman"/>
          <w:b/>
          <w:bCs/>
          <w:sz w:val="24"/>
          <w:szCs w:val="28"/>
          <w:u w:val="single"/>
        </w:rPr>
        <w:t xml:space="preserve"> </w:t>
      </w:r>
      <w:r w:rsidRPr="00CC5E2B">
        <w:rPr>
          <w:rFonts w:ascii="Times New Roman" w:eastAsia="Times New Roman" w:hAnsi="Times New Roman" w:cs="Times New Roman"/>
          <w:b/>
          <w:bCs/>
          <w:sz w:val="24"/>
          <w:szCs w:val="28"/>
          <w:u w:val="single"/>
        </w:rPr>
        <w:t>– Covid-19 Measures</w:t>
      </w:r>
    </w:p>
    <w:bookmarkEnd w:id="0"/>
    <w:p w14:paraId="660E3FA4" w14:textId="69F6ABFC" w:rsidR="00CC5E2B" w:rsidRPr="00171284" w:rsidRDefault="00CC5E2B" w:rsidP="007C0018">
      <w:pPr>
        <w:numPr>
          <w:ilvl w:val="0"/>
          <w:numId w:val="1"/>
        </w:numPr>
        <w:spacing w:before="240"/>
        <w:rPr>
          <w:rFonts w:ascii="Times New Roman" w:eastAsia="Times New Roman" w:hAnsi="Times New Roman" w:cs="Times New Roman"/>
          <w:sz w:val="24"/>
          <w:szCs w:val="28"/>
        </w:rPr>
      </w:pPr>
      <w:r w:rsidRPr="00171284">
        <w:rPr>
          <w:rFonts w:ascii="Times New Roman" w:eastAsia="Times New Roman" w:hAnsi="Times New Roman" w:cs="Times New Roman"/>
          <w:sz w:val="24"/>
          <w:szCs w:val="28"/>
        </w:rPr>
        <w:t>Separation (2m) of people in queue to get into the court building</w:t>
      </w:r>
      <w:r w:rsidR="0094541B" w:rsidRPr="00171284">
        <w:rPr>
          <w:rFonts w:ascii="Times New Roman" w:eastAsia="Times New Roman" w:hAnsi="Times New Roman" w:cs="Times New Roman"/>
          <w:sz w:val="24"/>
          <w:szCs w:val="28"/>
        </w:rPr>
        <w:t xml:space="preserve"> and </w:t>
      </w:r>
      <w:r w:rsidR="00171284" w:rsidRPr="00171284">
        <w:rPr>
          <w:rFonts w:ascii="Times New Roman" w:eastAsia="Times New Roman" w:hAnsi="Times New Roman" w:cs="Times New Roman"/>
          <w:sz w:val="24"/>
          <w:szCs w:val="28"/>
        </w:rPr>
        <w:t>for</w:t>
      </w:r>
      <w:r w:rsidR="00171284">
        <w:rPr>
          <w:rFonts w:ascii="Times New Roman" w:eastAsia="Times New Roman" w:hAnsi="Times New Roman" w:cs="Times New Roman"/>
          <w:sz w:val="24"/>
          <w:szCs w:val="28"/>
        </w:rPr>
        <w:t xml:space="preserve"> </w:t>
      </w:r>
      <w:r w:rsidRPr="00171284">
        <w:rPr>
          <w:rFonts w:ascii="Times New Roman" w:eastAsia="Times New Roman" w:hAnsi="Times New Roman" w:cs="Times New Roman"/>
          <w:sz w:val="24"/>
          <w:szCs w:val="28"/>
        </w:rPr>
        <w:t>security.</w:t>
      </w:r>
    </w:p>
    <w:p w14:paraId="4BAC5E81"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Separation (2m) between security guards and people coming into court.</w:t>
      </w:r>
    </w:p>
    <w:p w14:paraId="2EB2523B"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Separation (2m) of jurors </w:t>
      </w:r>
      <w:proofErr w:type="gramStart"/>
      <w:r w:rsidRPr="00CC5E2B">
        <w:rPr>
          <w:rFonts w:ascii="Times New Roman" w:eastAsia="Times New Roman" w:hAnsi="Times New Roman" w:cs="Times New Roman"/>
          <w:sz w:val="24"/>
          <w:szCs w:val="28"/>
        </w:rPr>
        <w:t>at all times</w:t>
      </w:r>
      <w:proofErr w:type="gramEnd"/>
      <w:r w:rsidRPr="00CC5E2B">
        <w:rPr>
          <w:rFonts w:ascii="Times New Roman" w:eastAsia="Times New Roman" w:hAnsi="Times New Roman" w:cs="Times New Roman"/>
          <w:sz w:val="24"/>
          <w:szCs w:val="28"/>
        </w:rPr>
        <w:t xml:space="preserve"> (including in the jury assembly areas and when filing to and from court).</w:t>
      </w:r>
    </w:p>
    <w:p w14:paraId="0A097355"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We have been asked to achieve direct access for barristers and solicitors into court building on production of ID card without going through security.  This would ease potential for congestion.  HMCTS are working on a streamlined process now.  Same for jurors once sworn.  </w:t>
      </w:r>
    </w:p>
    <w:p w14:paraId="279A4BD0"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Security to wear gloves and regularly to clean trays for visitor’s belongings. </w:t>
      </w:r>
    </w:p>
    <w:p w14:paraId="655B2C6C"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Staggered arrival times for different courts/jurors/advocates.  Ditto at lunchtime and at the end of the day </w:t>
      </w:r>
      <w:proofErr w:type="gramStart"/>
      <w:r w:rsidRPr="00CC5E2B">
        <w:rPr>
          <w:rFonts w:ascii="Times New Roman" w:eastAsia="Times New Roman" w:hAnsi="Times New Roman" w:cs="Times New Roman"/>
          <w:sz w:val="24"/>
          <w:szCs w:val="28"/>
        </w:rPr>
        <w:t>so as to</w:t>
      </w:r>
      <w:proofErr w:type="gramEnd"/>
      <w:r w:rsidRPr="00CC5E2B">
        <w:rPr>
          <w:rFonts w:ascii="Times New Roman" w:eastAsia="Times New Roman" w:hAnsi="Times New Roman" w:cs="Times New Roman"/>
          <w:sz w:val="24"/>
          <w:szCs w:val="28"/>
        </w:rPr>
        <w:t xml:space="preserve"> maintain distance at all times.</w:t>
      </w:r>
    </w:p>
    <w:p w14:paraId="75C41E79"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Sufficient supply of hand wash and paper towels (or automatic hand dryers) for all who will be in the building.  This should allow for handwashing roughly every two hours by every person (obviously not at the same time).  N.B.  Judges should allow breaks for this to occur.  Please organise and coordinate between courts.</w:t>
      </w:r>
    </w:p>
    <w:p w14:paraId="7FD1EFBB"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Sufficient arrangements for regular (i.e. every couple of hours) cleaning of all surfaces touched by people using the building: bannisters, doors and door handles, the jury bench, counsel’s bench, conference room furniture etc</w:t>
      </w:r>
    </w:p>
    <w:p w14:paraId="33E6C8CD"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No sharing of documents/ </w:t>
      </w:r>
      <w:proofErr w:type="spellStart"/>
      <w:r w:rsidRPr="00CC5E2B">
        <w:rPr>
          <w:rFonts w:ascii="Times New Roman" w:eastAsia="Times New Roman" w:hAnsi="Times New Roman" w:cs="Times New Roman"/>
          <w:sz w:val="24"/>
          <w:szCs w:val="28"/>
        </w:rPr>
        <w:t>Ipads</w:t>
      </w:r>
      <w:proofErr w:type="spellEnd"/>
      <w:r w:rsidRPr="00CC5E2B">
        <w:rPr>
          <w:rFonts w:ascii="Times New Roman" w:eastAsia="Times New Roman" w:hAnsi="Times New Roman" w:cs="Times New Roman"/>
          <w:sz w:val="24"/>
          <w:szCs w:val="28"/>
        </w:rPr>
        <w:t>/ holy books/ jury oath laminated sheets etc  </w:t>
      </w:r>
    </w:p>
    <w:p w14:paraId="37B241A8"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Sanitiser.  There is none in most courts.  Most jurors will bring their own.  Whether they do or they don’t the emphasis must be on handwashing.  Hand sanitiser is a fall back that HMCTS simply do not have.   </w:t>
      </w:r>
    </w:p>
    <w:p w14:paraId="4C8D940F"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At least 2m between </w:t>
      </w:r>
      <w:r w:rsidRPr="00CC5E2B">
        <w:rPr>
          <w:rFonts w:ascii="Times New Roman" w:eastAsia="Times New Roman" w:hAnsi="Times New Roman" w:cs="Times New Roman"/>
          <w:i/>
          <w:iCs/>
          <w:sz w:val="24"/>
          <w:szCs w:val="28"/>
        </w:rPr>
        <w:t>everyone</w:t>
      </w:r>
      <w:r w:rsidRPr="00CC5E2B">
        <w:rPr>
          <w:rFonts w:ascii="Times New Roman" w:eastAsia="Times New Roman" w:hAnsi="Times New Roman" w:cs="Times New Roman"/>
          <w:sz w:val="24"/>
          <w:szCs w:val="28"/>
        </w:rPr>
        <w:t xml:space="preserve"> in court, jurors, counsel, solicitors, witnesses, public </w:t>
      </w:r>
      <w:proofErr w:type="gramStart"/>
      <w:r w:rsidRPr="00CC5E2B">
        <w:rPr>
          <w:rFonts w:ascii="Times New Roman" w:eastAsia="Times New Roman" w:hAnsi="Times New Roman" w:cs="Times New Roman"/>
          <w:sz w:val="24"/>
          <w:szCs w:val="28"/>
        </w:rPr>
        <w:t>at all times</w:t>
      </w:r>
      <w:proofErr w:type="gramEnd"/>
      <w:r w:rsidRPr="00CC5E2B">
        <w:rPr>
          <w:rFonts w:ascii="Times New Roman" w:eastAsia="Times New Roman" w:hAnsi="Times New Roman" w:cs="Times New Roman"/>
          <w:sz w:val="24"/>
          <w:szCs w:val="28"/>
        </w:rPr>
        <w:t xml:space="preserve">.  If the public gallery can’t accommodate that, organise a queuing system, assuming no video link possibility.  If it isn’t possible there will be fewer people in the public gallery. </w:t>
      </w:r>
    </w:p>
    <w:p w14:paraId="6E75EEF8" w14:textId="77777777" w:rsidR="00CC5E2B" w:rsidRP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 xml:space="preserve">The jury should always be 2m apart. Jury retiring rooms must be big enough to allow 12 jurors to sit 2m apart.  This will mean that some courts are just too small.  Use them as retiring rooms. </w:t>
      </w:r>
    </w:p>
    <w:p w14:paraId="3D5D9309" w14:textId="0C24AC77" w:rsidR="00CC5E2B" w:rsidRDefault="00CC5E2B" w:rsidP="00CC5E2B">
      <w:pPr>
        <w:numPr>
          <w:ilvl w:val="0"/>
          <w:numId w:val="1"/>
        </w:numPr>
        <w:spacing w:before="240"/>
        <w:rPr>
          <w:rFonts w:ascii="Times New Roman" w:eastAsia="Times New Roman" w:hAnsi="Times New Roman" w:cs="Times New Roman"/>
          <w:sz w:val="24"/>
          <w:szCs w:val="28"/>
        </w:rPr>
      </w:pPr>
      <w:r w:rsidRPr="00CC5E2B">
        <w:rPr>
          <w:rFonts w:ascii="Times New Roman" w:eastAsia="Times New Roman" w:hAnsi="Times New Roman" w:cs="Times New Roman"/>
          <w:sz w:val="24"/>
          <w:szCs w:val="28"/>
        </w:rPr>
        <w:t>No court-supplied water carafes anywhere.</w:t>
      </w:r>
    </w:p>
    <w:p w14:paraId="4C99F721" w14:textId="219C4901" w:rsidR="00541A3E" w:rsidRPr="00BF24A7" w:rsidRDefault="008D4068" w:rsidP="00541A3E">
      <w:pPr>
        <w:spacing w:before="240"/>
        <w:ind w:left="720"/>
        <w:rPr>
          <w:rFonts w:ascii="Times New Roman" w:eastAsia="Times New Roman" w:hAnsi="Times New Roman" w:cs="Times New Roman"/>
          <w:b/>
          <w:bCs/>
          <w:sz w:val="24"/>
          <w:szCs w:val="28"/>
        </w:rPr>
      </w:pPr>
      <w:r w:rsidRPr="00BF24A7">
        <w:rPr>
          <w:rFonts w:ascii="Times New Roman" w:eastAsia="Times New Roman" w:hAnsi="Times New Roman" w:cs="Times New Roman"/>
          <w:b/>
          <w:bCs/>
          <w:sz w:val="24"/>
          <w:szCs w:val="28"/>
        </w:rPr>
        <w:t>SJP/ DSPJ</w:t>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r>
      <w:r w:rsidR="00541A3E">
        <w:rPr>
          <w:rFonts w:ascii="Times New Roman" w:eastAsia="Times New Roman" w:hAnsi="Times New Roman" w:cs="Times New Roman"/>
          <w:b/>
          <w:bCs/>
          <w:sz w:val="24"/>
          <w:szCs w:val="28"/>
        </w:rPr>
        <w:tab/>
        <w:t>23.03.20</w:t>
      </w:r>
    </w:p>
    <w:p w14:paraId="03D39112" w14:textId="70518489" w:rsidR="00CC5E2B" w:rsidRPr="00CC5E2B" w:rsidRDefault="00CC5E2B" w:rsidP="00CC5E2B">
      <w:pPr>
        <w:rPr>
          <w:rFonts w:eastAsia="Times New Roman"/>
          <w:sz w:val="24"/>
          <w:lang w:eastAsia="en-GB"/>
        </w:rPr>
      </w:pPr>
    </w:p>
    <w:sectPr w:rsidR="00CC5E2B" w:rsidRPr="00CC5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2D55"/>
    <w:multiLevelType w:val="hybridMultilevel"/>
    <w:tmpl w:val="6E0E8C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F7"/>
    <w:rsid w:val="00081948"/>
    <w:rsid w:val="00171284"/>
    <w:rsid w:val="002A348E"/>
    <w:rsid w:val="003D1783"/>
    <w:rsid w:val="00541A3E"/>
    <w:rsid w:val="008D4068"/>
    <w:rsid w:val="00936CF7"/>
    <w:rsid w:val="0094541B"/>
    <w:rsid w:val="00B00F47"/>
    <w:rsid w:val="00B9402C"/>
    <w:rsid w:val="00BF24A7"/>
    <w:rsid w:val="00C43E41"/>
    <w:rsid w:val="00CC5E2B"/>
    <w:rsid w:val="00F7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308F"/>
  <w15:chartTrackingRefBased/>
  <w15:docId w15:val="{C6ED516B-C62B-489B-853B-A5AE3EB3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C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362985">
      <w:bodyDiv w:val="1"/>
      <w:marLeft w:val="0"/>
      <w:marRight w:val="0"/>
      <w:marTop w:val="0"/>
      <w:marBottom w:val="0"/>
      <w:divBdr>
        <w:top w:val="none" w:sz="0" w:space="0" w:color="auto"/>
        <w:left w:val="none" w:sz="0" w:space="0" w:color="auto"/>
        <w:bottom w:val="none" w:sz="0" w:space="0" w:color="auto"/>
        <w:right w:val="none" w:sz="0" w:space="0" w:color="auto"/>
      </w:divBdr>
    </w:div>
    <w:div w:id="16396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2E9F54735F468C8CDC93F7A04874" ma:contentTypeVersion="13" ma:contentTypeDescription="Create a new document." ma:contentTypeScope="" ma:versionID="8833780e6819676931d413e0450c51c1">
  <xsd:schema xmlns:xsd="http://www.w3.org/2001/XMLSchema" xmlns:xs="http://www.w3.org/2001/XMLSchema" xmlns:p="http://schemas.microsoft.com/office/2006/metadata/properties" xmlns:ns3="56b671e7-c958-4d0a-a314-57765e2165f8" xmlns:ns4="bcebb65f-87f6-416a-8451-1085281a041e" targetNamespace="http://schemas.microsoft.com/office/2006/metadata/properties" ma:root="true" ma:fieldsID="a53824be14556466a1058316140f2208" ns3:_="" ns4:_="">
    <xsd:import namespace="56b671e7-c958-4d0a-a314-57765e2165f8"/>
    <xsd:import namespace="bcebb65f-87f6-416a-8451-1085281a04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671e7-c958-4d0a-a314-57765e216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ebb65f-87f6-416a-8451-1085281a04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1C7A8-36D7-4ED9-A061-90CA0C0CBC3C}">
  <ds:schemaRefs>
    <ds:schemaRef ds:uri="http://schemas.microsoft.com/office/infopath/2007/PartnerControls"/>
    <ds:schemaRef ds:uri="bcebb65f-87f6-416a-8451-1085281a041e"/>
    <ds:schemaRef ds:uri="56b671e7-c958-4d0a-a314-57765e2165f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3E3DA2-44FE-4C41-B4BA-E116F936D45A}">
  <ds:schemaRefs>
    <ds:schemaRef ds:uri="http://schemas.microsoft.com/sharepoint/v3/contenttype/forms"/>
  </ds:schemaRefs>
</ds:datastoreItem>
</file>

<file path=customXml/itemProps3.xml><?xml version="1.0" encoding="utf-8"?>
<ds:datastoreItem xmlns:ds="http://schemas.openxmlformats.org/officeDocument/2006/customXml" ds:itemID="{0497A66E-651C-48D9-AABA-62005741B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671e7-c958-4d0a-a314-57765e2165f8"/>
    <ds:schemaRef ds:uri="bcebb65f-87f6-416a-8451-1085281a0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Haddon-Cave, Lord Justice</dc:creator>
  <cp:keywords/>
  <dc:description/>
  <cp:lastModifiedBy>Ricketts, Sarah (Judicial Office)</cp:lastModifiedBy>
  <cp:revision>2</cp:revision>
  <cp:lastPrinted>2020-03-23T08:53:00Z</cp:lastPrinted>
  <dcterms:created xsi:type="dcterms:W3CDTF">2020-03-23T17:49:00Z</dcterms:created>
  <dcterms:modified xsi:type="dcterms:W3CDTF">2020-03-23T17:49:00Z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0x010100984F2E9F54735F468C8CDC93F7A04874</vt:lpwstr>
  </property>
</Properties>
</file>