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B38A3" w14:textId="65EF8DF0" w:rsidR="00BA122D" w:rsidRDefault="007224CA" w:rsidP="00E52A20">
      <w:pPr>
        <w:spacing w:after="0"/>
        <w:ind w:right="0"/>
        <w:jc w:val="right"/>
      </w:pPr>
      <w:r>
        <w:rPr>
          <w:noProof/>
        </w:rPr>
        <w:drawing>
          <wp:anchor distT="0" distB="0" distL="114300" distR="114300" simplePos="0" relativeHeight="251658240" behindDoc="0" locked="0" layoutInCell="1" allowOverlap="0" wp14:anchorId="051C01E9" wp14:editId="5023807D">
            <wp:simplePos x="0" y="0"/>
            <wp:positionH relativeFrom="column">
              <wp:posOffset>-2540</wp:posOffset>
            </wp:positionH>
            <wp:positionV relativeFrom="paragraph">
              <wp:posOffset>635</wp:posOffset>
            </wp:positionV>
            <wp:extent cx="1976755" cy="609600"/>
            <wp:effectExtent l="0" t="0" r="4445" b="0"/>
            <wp:wrapNone/>
            <wp:docPr id="25" name="Pictur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1976755" cy="609600"/>
                    </a:xfrm>
                    <a:prstGeom prst="rect">
                      <a:avLst/>
                    </a:prstGeom>
                  </pic:spPr>
                </pic:pic>
              </a:graphicData>
            </a:graphic>
          </wp:anchor>
        </w:drawing>
      </w:r>
      <w:r w:rsidRPr="7A3B644C">
        <w:rPr>
          <w:sz w:val="28"/>
          <w:szCs w:val="28"/>
        </w:rPr>
        <w:t xml:space="preserve">Guidance on eligibility </w:t>
      </w:r>
      <w:r w:rsidR="000C7C38" w:rsidRPr="7A3B644C">
        <w:rPr>
          <w:sz w:val="28"/>
          <w:szCs w:val="28"/>
        </w:rPr>
        <w:t xml:space="preserve">for the </w:t>
      </w:r>
      <w:r w:rsidR="00B57B93">
        <w:rPr>
          <w:sz w:val="28"/>
          <w:szCs w:val="28"/>
        </w:rPr>
        <w:t>family</w:t>
      </w:r>
      <w:r w:rsidR="000C7C38" w:rsidRPr="7A3B644C">
        <w:rPr>
          <w:sz w:val="28"/>
          <w:szCs w:val="28"/>
        </w:rPr>
        <w:t xml:space="preserve"> </w:t>
      </w:r>
      <w:r w:rsidR="66269051" w:rsidRPr="7A3B644C">
        <w:rPr>
          <w:sz w:val="28"/>
          <w:szCs w:val="28"/>
        </w:rPr>
        <w:t>c</w:t>
      </w:r>
      <w:r w:rsidR="000C7C38" w:rsidRPr="7A3B644C">
        <w:rPr>
          <w:sz w:val="28"/>
          <w:szCs w:val="28"/>
        </w:rPr>
        <w:t>ourt</w:t>
      </w:r>
    </w:p>
    <w:p w14:paraId="78087C5C" w14:textId="02B4346C" w:rsidR="00BA122D" w:rsidRDefault="007224CA" w:rsidP="00E52A20">
      <w:pPr>
        <w:spacing w:after="0"/>
        <w:ind w:right="0"/>
        <w:jc w:val="right"/>
      </w:pPr>
      <w:r>
        <w:rPr>
          <w:sz w:val="24"/>
        </w:rPr>
        <w:t>Lord Chancellor’s Directions, Appendix 2</w:t>
      </w:r>
      <w:r w:rsidR="00DD2C6E">
        <w:rPr>
          <w:sz w:val="24"/>
        </w:rPr>
        <w:t>B</w:t>
      </w:r>
    </w:p>
    <w:p w14:paraId="7897C9A2" w14:textId="7872C5EE" w:rsidR="00BA122D" w:rsidRDefault="00BA122D" w:rsidP="00E52A20">
      <w:pPr>
        <w:spacing w:after="0"/>
        <w:ind w:right="0"/>
      </w:pPr>
    </w:p>
    <w:p w14:paraId="721F4D1A" w14:textId="39A936E1" w:rsidR="00BA122D" w:rsidRDefault="00BA122D" w:rsidP="00E52A20">
      <w:pPr>
        <w:spacing w:after="0"/>
        <w:ind w:right="0"/>
        <w:jc w:val="both"/>
      </w:pPr>
    </w:p>
    <w:p w14:paraId="35DDC506" w14:textId="77777777" w:rsidR="00BA122D" w:rsidRDefault="007224CA" w:rsidP="00E52A20">
      <w:pPr>
        <w:spacing w:after="0"/>
        <w:ind w:right="0"/>
        <w:jc w:val="both"/>
      </w:pPr>
      <w:r>
        <w:rPr>
          <w:sz w:val="24"/>
        </w:rPr>
        <w:t xml:space="preserve">Definitions </w:t>
      </w:r>
    </w:p>
    <w:p w14:paraId="17DC4449" w14:textId="77777777" w:rsidR="00BA122D" w:rsidRDefault="007224CA" w:rsidP="00E52A20">
      <w:pPr>
        <w:spacing w:after="0"/>
        <w:ind w:right="0"/>
        <w:jc w:val="both"/>
      </w:pPr>
      <w:r>
        <w:rPr>
          <w:b w:val="0"/>
        </w:rPr>
        <w:t xml:space="preserve"> </w:t>
      </w:r>
    </w:p>
    <w:p w14:paraId="78345478" w14:textId="1EAD787D" w:rsidR="00BA122D" w:rsidRDefault="007224CA" w:rsidP="00E52A20">
      <w:pPr>
        <w:spacing w:after="0"/>
        <w:ind w:right="0"/>
        <w:jc w:val="both"/>
      </w:pPr>
      <w:r>
        <w:t xml:space="preserve">Eligibility for the magistracy is determined on the basis of whether the candidate for appointment (or serving magistrate) is either directly or closely involved in the work of the </w:t>
      </w:r>
      <w:r w:rsidR="00B57B93">
        <w:t>family</w:t>
      </w:r>
      <w:r>
        <w:t xml:space="preserve"> justice system to the extent that there could be a perception of, or real risk of conflict of interest, bias, or compromised judicial independence if they were appointed/allowed to continue to serve. Even where an ineligibility bar is not absolute, the frequency of any contact with parties or agencies (including close friendships or </w:t>
      </w:r>
      <w:r w:rsidR="00B57B93">
        <w:t>family</w:t>
      </w:r>
      <w:r>
        <w:t xml:space="preserve"> relationships) that could create a real or apparent risk to judicial independence, when certain persons or agencies appear before the court, will be taken into account in arriving at a decision in individual cases. In certain special cases it may be necessary for </w:t>
      </w:r>
      <w:r w:rsidR="006339BE">
        <w:t>Judicial Office</w:t>
      </w:r>
      <w:r>
        <w:t xml:space="preserve"> HR to seek a direction from the Senior Presiding Judge and/or the Lord Chancellor on the eligibility of an individual candidate/serving magistrate to be appointed/remain in office.  Where this happens, the Senior Presiding Judge’s/Lord Chancellor’s decision will be final.</w:t>
      </w:r>
    </w:p>
    <w:p w14:paraId="3CB1FF8B" w14:textId="13A53EFB" w:rsidR="00537968" w:rsidRDefault="00537968" w:rsidP="00E52A20">
      <w:pPr>
        <w:spacing w:after="0"/>
        <w:ind w:right="0"/>
        <w:jc w:val="both"/>
      </w:pPr>
    </w:p>
    <w:p w14:paraId="456DE199" w14:textId="0E147D67" w:rsidR="00537968" w:rsidRDefault="00537968" w:rsidP="00E52A20">
      <w:pPr>
        <w:spacing w:after="0"/>
        <w:ind w:right="0"/>
        <w:jc w:val="both"/>
      </w:pPr>
      <w:r>
        <w:t>In this guidance</w:t>
      </w:r>
      <w:r w:rsidR="00731130">
        <w:t>, the</w:t>
      </w:r>
      <w:r>
        <w:t xml:space="preserve"> ‘</w:t>
      </w:r>
      <w:r w:rsidR="00B57B93">
        <w:t>family</w:t>
      </w:r>
      <w:r>
        <w:t xml:space="preserve"> </w:t>
      </w:r>
      <w:r w:rsidR="00B57B93">
        <w:t>panel</w:t>
      </w:r>
      <w:r>
        <w:t xml:space="preserve"> area’</w:t>
      </w:r>
      <w:r w:rsidR="00970632">
        <w:t xml:space="preserve"> to which the Magistrate is assigned</w:t>
      </w:r>
      <w:r>
        <w:t xml:space="preserve"> may </w:t>
      </w:r>
      <w:r w:rsidR="00970632">
        <w:t>include</w:t>
      </w:r>
      <w:r>
        <w:t xml:space="preserve"> more than one ‘Local Justice Area’</w:t>
      </w:r>
      <w:r w:rsidR="006339BE">
        <w:t>.</w:t>
      </w:r>
      <w:r>
        <w:t xml:space="preserve"> </w:t>
      </w:r>
      <w:r w:rsidR="006339BE">
        <w:t>I</w:t>
      </w:r>
      <w:r>
        <w:t>n case of</w:t>
      </w:r>
      <w:r w:rsidR="006339BE">
        <w:t xml:space="preserve"> any</w:t>
      </w:r>
      <w:r>
        <w:t xml:space="preserve"> query</w:t>
      </w:r>
      <w:r w:rsidR="00970632">
        <w:t xml:space="preserve"> on geographical </w:t>
      </w:r>
      <w:r w:rsidR="00373767">
        <w:t>eligibility</w:t>
      </w:r>
      <w:r>
        <w:t>, advice should be sought from the Advisory Committee for the</w:t>
      </w:r>
      <w:r w:rsidR="006339BE">
        <w:t xml:space="preserve"> relevant</w:t>
      </w:r>
      <w:r>
        <w:t xml:space="preserve"> area</w:t>
      </w:r>
      <w:r w:rsidR="006339BE">
        <w:t>.</w:t>
      </w:r>
    </w:p>
    <w:p w14:paraId="0A998964" w14:textId="6D3EBE6A" w:rsidR="00BA122D" w:rsidRDefault="00BA122D" w:rsidP="00E52A20">
      <w:pPr>
        <w:spacing w:after="0"/>
        <w:ind w:right="0"/>
      </w:pPr>
    </w:p>
    <w:p w14:paraId="3F38764E" w14:textId="77777777" w:rsidR="00BA122D" w:rsidRDefault="007224CA" w:rsidP="00E52A20">
      <w:pPr>
        <w:spacing w:after="0"/>
        <w:ind w:right="0"/>
      </w:pPr>
      <w:r>
        <w:rPr>
          <w:b w:val="0"/>
        </w:rPr>
        <w:t xml:space="preserve">Where reference is made to spouse, civil partner, partner or close relatives in this guidance, the following definitions apply: </w:t>
      </w:r>
    </w:p>
    <w:p w14:paraId="741F51EB" w14:textId="77777777" w:rsidR="00BA122D" w:rsidRDefault="007224CA" w:rsidP="00DD2C6E">
      <w:pPr>
        <w:numPr>
          <w:ilvl w:val="0"/>
          <w:numId w:val="1"/>
        </w:numPr>
        <w:spacing w:after="0"/>
        <w:ind w:left="426" w:right="0" w:hanging="426"/>
      </w:pPr>
      <w:r>
        <w:t>Spouse/civil partner/partner</w:t>
      </w:r>
      <w:r>
        <w:rPr>
          <w:b w:val="0"/>
        </w:rPr>
        <w:t xml:space="preserve"> – any person with whom the candidate has a continuing relationship, whether or not one in which the two parties live together as spouses or civil partners. </w:t>
      </w:r>
    </w:p>
    <w:p w14:paraId="70969E6D" w14:textId="157A0F66" w:rsidR="000549F6" w:rsidRDefault="007224CA" w:rsidP="00DD2C6E">
      <w:pPr>
        <w:numPr>
          <w:ilvl w:val="0"/>
          <w:numId w:val="1"/>
        </w:numPr>
        <w:spacing w:after="0"/>
        <w:ind w:left="426" w:right="0" w:hanging="426"/>
        <w:rPr>
          <w:b w:val="0"/>
        </w:rPr>
      </w:pPr>
      <w:r>
        <w:t>Close relatives</w:t>
      </w:r>
      <w:r>
        <w:rPr>
          <w:b w:val="0"/>
        </w:rPr>
        <w:t xml:space="preserve"> – father, mother, son, daughter, brother, sister, father-in-law, mother-in-law, son-in-law, daughter-in-law, brother-in-law, sister-in-law or step-child or persons who have any of those relationships with a partner. This includes relatives by adoption</w:t>
      </w:r>
      <w:r w:rsidR="00BD2CD4">
        <w:rPr>
          <w:b w:val="0"/>
        </w:rPr>
        <w:t>.</w:t>
      </w:r>
    </w:p>
    <w:p w14:paraId="3745DD8B" w14:textId="1C36902B" w:rsidR="007C7152" w:rsidRDefault="007C7152">
      <w:pPr>
        <w:spacing w:after="160" w:line="259" w:lineRule="auto"/>
        <w:ind w:right="0"/>
        <w:rPr>
          <w:b w:val="0"/>
        </w:rPr>
      </w:pPr>
    </w:p>
    <w:p w14:paraId="7445758B" w14:textId="55B62E79" w:rsidR="00BD2CD4" w:rsidRDefault="00BD2CD4">
      <w:pPr>
        <w:spacing w:after="160" w:line="259" w:lineRule="auto"/>
        <w:ind w:right="0"/>
        <w:rPr>
          <w:b w:val="0"/>
        </w:rPr>
      </w:pPr>
      <w:r>
        <w:rPr>
          <w:b w:val="0"/>
        </w:rPr>
        <w:t xml:space="preserve">This guidance applies to candidates or magistrates in the </w:t>
      </w:r>
      <w:r w:rsidR="00B57B93">
        <w:rPr>
          <w:b w:val="0"/>
        </w:rPr>
        <w:t>family</w:t>
      </w:r>
      <w:r>
        <w:rPr>
          <w:b w:val="0"/>
        </w:rPr>
        <w:t xml:space="preserve"> court. </w:t>
      </w:r>
    </w:p>
    <w:p w14:paraId="3AFEC174" w14:textId="5A505622" w:rsidR="00BD2CD4" w:rsidRDefault="00BD2CD4">
      <w:pPr>
        <w:spacing w:after="160" w:line="259" w:lineRule="auto"/>
        <w:ind w:right="0"/>
        <w:rPr>
          <w:b w:val="0"/>
        </w:rPr>
      </w:pPr>
    </w:p>
    <w:p w14:paraId="57052BC5" w14:textId="7C6D0119" w:rsidR="00BD2CD4" w:rsidRDefault="00BD2CD4">
      <w:pPr>
        <w:spacing w:after="160" w:line="259" w:lineRule="auto"/>
        <w:ind w:right="0"/>
        <w:rPr>
          <w:b w:val="0"/>
        </w:rPr>
      </w:pPr>
    </w:p>
    <w:p w14:paraId="7CD028CB" w14:textId="58B9F8BE" w:rsidR="00BD2CD4" w:rsidRDefault="00BD2CD4">
      <w:pPr>
        <w:spacing w:after="160" w:line="259" w:lineRule="auto"/>
        <w:ind w:right="0"/>
        <w:rPr>
          <w:b w:val="0"/>
        </w:rPr>
      </w:pPr>
    </w:p>
    <w:p w14:paraId="71887ABF" w14:textId="1BD9D68B" w:rsidR="00BD2CD4" w:rsidRDefault="00BD2CD4">
      <w:pPr>
        <w:spacing w:after="160" w:line="259" w:lineRule="auto"/>
        <w:ind w:right="0"/>
        <w:rPr>
          <w:b w:val="0"/>
        </w:rPr>
      </w:pPr>
    </w:p>
    <w:p w14:paraId="0F084E5E" w14:textId="77777777" w:rsidR="00BD2CD4" w:rsidRDefault="00BD2CD4">
      <w:pPr>
        <w:spacing w:after="160" w:line="259" w:lineRule="auto"/>
        <w:ind w:right="0"/>
        <w:rPr>
          <w:b w:val="0"/>
        </w:rPr>
      </w:pPr>
    </w:p>
    <w:tbl>
      <w:tblPr>
        <w:tblStyle w:val="TableGrid"/>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3"/>
        <w:gridCol w:w="1520"/>
        <w:gridCol w:w="1688"/>
        <w:gridCol w:w="1687"/>
        <w:gridCol w:w="1688"/>
        <w:gridCol w:w="1688"/>
        <w:gridCol w:w="5103"/>
      </w:tblGrid>
      <w:tr w:rsidR="00185D08" w14:paraId="7B2ED55C" w14:textId="77777777" w:rsidTr="00060A84">
        <w:trPr>
          <w:cantSplit/>
          <w:trHeight w:val="1781"/>
          <w:tblHeader/>
        </w:trPr>
        <w:tc>
          <w:tcPr>
            <w:tcW w:w="2503" w:type="dxa"/>
            <w:vAlign w:val="center"/>
          </w:tcPr>
          <w:p w14:paraId="3BFA0C31" w14:textId="61542691" w:rsidR="00185D08" w:rsidRDefault="00185D08" w:rsidP="00177CC4">
            <w:pPr>
              <w:spacing w:after="0"/>
              <w:ind w:right="0"/>
              <w:jc w:val="center"/>
            </w:pPr>
            <w:r>
              <w:lastRenderedPageBreak/>
              <w:t>Occupation/Activity</w:t>
            </w:r>
          </w:p>
        </w:tc>
        <w:tc>
          <w:tcPr>
            <w:tcW w:w="1520" w:type="dxa"/>
            <w:vAlign w:val="center"/>
          </w:tcPr>
          <w:p w14:paraId="02B283E7" w14:textId="4512439E" w:rsidR="00185D08" w:rsidRDefault="00185D08" w:rsidP="00A067FC">
            <w:pPr>
              <w:spacing w:after="0"/>
              <w:ind w:right="0"/>
              <w:jc w:val="center"/>
            </w:pPr>
            <w:r>
              <w:t>Ineligible</w:t>
            </w:r>
            <w:r w:rsidR="0003634C">
              <w:t xml:space="preserve"> for appointment</w:t>
            </w:r>
          </w:p>
        </w:tc>
        <w:tc>
          <w:tcPr>
            <w:tcW w:w="1688" w:type="dxa"/>
            <w:vAlign w:val="center"/>
          </w:tcPr>
          <w:p w14:paraId="375C07EB" w14:textId="2A2A5108" w:rsidR="00185D08" w:rsidRDefault="00185D08" w:rsidP="00A067FC">
            <w:pPr>
              <w:spacing w:after="0"/>
              <w:ind w:right="0"/>
              <w:jc w:val="center"/>
            </w:pPr>
            <w:r>
              <w:t>Eligibility</w:t>
            </w:r>
            <w:r w:rsidR="00A067FC">
              <w:t xml:space="preserve"> </w:t>
            </w:r>
            <w:r>
              <w:t>depends on</w:t>
            </w:r>
            <w:r w:rsidR="00A067FC">
              <w:t xml:space="preserve"> </w:t>
            </w:r>
            <w:r>
              <w:t>circumstances or has</w:t>
            </w:r>
            <w:r w:rsidR="00A067FC">
              <w:t xml:space="preserve"> </w:t>
            </w:r>
            <w:r>
              <w:t>conditions attached</w:t>
            </w:r>
          </w:p>
        </w:tc>
        <w:tc>
          <w:tcPr>
            <w:tcW w:w="1687" w:type="dxa"/>
            <w:vAlign w:val="center"/>
          </w:tcPr>
          <w:p w14:paraId="3C86B76E" w14:textId="07531CF9" w:rsidR="00185D08" w:rsidRDefault="00185D08" w:rsidP="005C3BED">
            <w:pPr>
              <w:spacing w:after="0"/>
              <w:ind w:right="0"/>
              <w:jc w:val="center"/>
            </w:pPr>
            <w:r>
              <w:t>Former employees</w:t>
            </w:r>
            <w:r w:rsidR="005C3BED">
              <w:t xml:space="preserve"> </w:t>
            </w:r>
            <w:r>
              <w:t>ineligible within two years of leaving occupation</w:t>
            </w:r>
          </w:p>
        </w:tc>
        <w:tc>
          <w:tcPr>
            <w:tcW w:w="1688" w:type="dxa"/>
            <w:vAlign w:val="center"/>
          </w:tcPr>
          <w:p w14:paraId="3CB7775F" w14:textId="1481CE78" w:rsidR="00185D08" w:rsidRDefault="00185D08" w:rsidP="005C3BED">
            <w:pPr>
              <w:spacing w:after="0"/>
              <w:ind w:right="0"/>
              <w:jc w:val="center"/>
            </w:pPr>
            <w:r>
              <w:t>Spouses, civil partners and</w:t>
            </w:r>
            <w:r w:rsidR="005C3BED">
              <w:t xml:space="preserve"> </w:t>
            </w:r>
            <w:r>
              <w:t xml:space="preserve">partners cannot be appointed to the </w:t>
            </w:r>
            <w:r w:rsidR="00B57B93">
              <w:t>family</w:t>
            </w:r>
            <w:r w:rsidR="00177CC4">
              <w:t xml:space="preserve"> </w:t>
            </w:r>
            <w:r w:rsidR="00B57B93">
              <w:t>panel</w:t>
            </w:r>
            <w:r w:rsidR="00177CC4">
              <w:t xml:space="preserve"> area</w:t>
            </w:r>
            <w:r>
              <w:t xml:space="preserve"> where</w:t>
            </w:r>
            <w:r w:rsidR="005C3BED">
              <w:t xml:space="preserve"> </w:t>
            </w:r>
            <w:r>
              <w:t>the employee works</w:t>
            </w:r>
          </w:p>
        </w:tc>
        <w:tc>
          <w:tcPr>
            <w:tcW w:w="1688" w:type="dxa"/>
            <w:vAlign w:val="center"/>
          </w:tcPr>
          <w:p w14:paraId="34DB97C2" w14:textId="2377DD7D" w:rsidR="00185D08" w:rsidRDefault="00185D08" w:rsidP="005C3BED">
            <w:pPr>
              <w:spacing w:after="0"/>
              <w:ind w:right="0"/>
              <w:jc w:val="center"/>
            </w:pPr>
            <w:r>
              <w:t>Magistrates should</w:t>
            </w:r>
            <w:r w:rsidR="005C3BED">
              <w:t xml:space="preserve"> </w:t>
            </w:r>
            <w:r>
              <w:t xml:space="preserve">resign or transfer to a different </w:t>
            </w:r>
            <w:r w:rsidR="00B57B93">
              <w:t>family</w:t>
            </w:r>
            <w:r w:rsidR="00177CC4">
              <w:t xml:space="preserve"> </w:t>
            </w:r>
            <w:r w:rsidR="00B57B93">
              <w:t>panel</w:t>
            </w:r>
            <w:r w:rsidR="00177CC4">
              <w:t xml:space="preserve"> area</w:t>
            </w:r>
            <w:r>
              <w:t xml:space="preserve"> if</w:t>
            </w:r>
            <w:r w:rsidR="005C3BED">
              <w:t xml:space="preserve"> </w:t>
            </w:r>
            <w:r>
              <w:t>spouse, civil partner or partner is employed in one of these occupations</w:t>
            </w:r>
          </w:p>
        </w:tc>
        <w:tc>
          <w:tcPr>
            <w:tcW w:w="5103" w:type="dxa"/>
            <w:vAlign w:val="center"/>
          </w:tcPr>
          <w:p w14:paraId="6759CD88" w14:textId="0E55BBBA" w:rsidR="005C3BED" w:rsidRPr="005C3BED" w:rsidRDefault="00185D08" w:rsidP="004E3BB9">
            <w:pPr>
              <w:spacing w:after="0"/>
              <w:ind w:right="0"/>
              <w:jc w:val="center"/>
            </w:pPr>
            <w:r>
              <w:t>Additional guidance on eligibility/attached conditions</w:t>
            </w:r>
          </w:p>
        </w:tc>
      </w:tr>
      <w:tr w:rsidR="00675A9F" w14:paraId="1537DEFF" w14:textId="77777777" w:rsidTr="00060A84">
        <w:trPr>
          <w:cantSplit/>
          <w:trHeight w:val="1165"/>
          <w:tblHeader/>
        </w:trPr>
        <w:tc>
          <w:tcPr>
            <w:tcW w:w="2503" w:type="dxa"/>
            <w:vAlign w:val="center"/>
          </w:tcPr>
          <w:p w14:paraId="643CB643" w14:textId="2EE67737" w:rsidR="00675A9F" w:rsidRDefault="00675A9F" w:rsidP="00177CC4">
            <w:pPr>
              <w:spacing w:after="0"/>
              <w:ind w:right="0"/>
            </w:pPr>
            <w:r>
              <w:t xml:space="preserve">Adoption Agency Employees (see </w:t>
            </w:r>
            <w:r w:rsidR="002B153C">
              <w:t xml:space="preserve">separate </w:t>
            </w:r>
            <w:r>
              <w:t>Foster Carers</w:t>
            </w:r>
            <w:r w:rsidR="002B153C">
              <w:t>)</w:t>
            </w:r>
          </w:p>
        </w:tc>
        <w:tc>
          <w:tcPr>
            <w:tcW w:w="1520" w:type="dxa"/>
            <w:vAlign w:val="center"/>
          </w:tcPr>
          <w:p w14:paraId="0829215A" w14:textId="77777777" w:rsidR="00675A9F" w:rsidRPr="00F87AE9" w:rsidRDefault="00675A9F" w:rsidP="00E52A20">
            <w:pPr>
              <w:spacing w:after="0"/>
              <w:ind w:right="0"/>
              <w:jc w:val="center"/>
            </w:pPr>
          </w:p>
        </w:tc>
        <w:tc>
          <w:tcPr>
            <w:tcW w:w="1688" w:type="dxa"/>
            <w:vAlign w:val="center"/>
          </w:tcPr>
          <w:p w14:paraId="2CF13A96" w14:textId="201D62AA" w:rsidR="00675A9F" w:rsidRPr="00F87AE9" w:rsidRDefault="00F87AE9" w:rsidP="00E52A20">
            <w:pPr>
              <w:spacing w:after="0"/>
              <w:ind w:right="0"/>
              <w:jc w:val="center"/>
              <w:rPr>
                <w:rFonts w:ascii="Wingdings" w:hAnsi="Wingdings"/>
              </w:rPr>
            </w:pPr>
            <w:r>
              <w:rPr>
                <w:rFonts w:ascii="Wingdings" w:eastAsia="Wingdings" w:hAnsi="Wingdings" w:cs="Wingdings"/>
                <w:b w:val="0"/>
                <w:sz w:val="28"/>
              </w:rPr>
              <w:t></w:t>
            </w:r>
          </w:p>
        </w:tc>
        <w:tc>
          <w:tcPr>
            <w:tcW w:w="1687" w:type="dxa"/>
            <w:vAlign w:val="center"/>
          </w:tcPr>
          <w:p w14:paraId="3D614B82" w14:textId="77777777" w:rsidR="00675A9F" w:rsidRPr="00F87AE9" w:rsidRDefault="00675A9F" w:rsidP="00E52A20">
            <w:pPr>
              <w:spacing w:after="0"/>
              <w:ind w:right="0"/>
              <w:jc w:val="center"/>
            </w:pPr>
          </w:p>
        </w:tc>
        <w:tc>
          <w:tcPr>
            <w:tcW w:w="1688" w:type="dxa"/>
            <w:vAlign w:val="center"/>
          </w:tcPr>
          <w:p w14:paraId="589A8AD9" w14:textId="2AA0885D" w:rsidR="00675A9F" w:rsidRPr="00F87AE9" w:rsidRDefault="00F87AE9" w:rsidP="00E52A20">
            <w:pPr>
              <w:spacing w:after="0"/>
              <w:ind w:right="0"/>
              <w:jc w:val="center"/>
            </w:pPr>
            <w:r>
              <w:rPr>
                <w:rFonts w:ascii="Wingdings" w:eastAsia="Wingdings" w:hAnsi="Wingdings" w:cs="Wingdings"/>
                <w:b w:val="0"/>
                <w:sz w:val="28"/>
              </w:rPr>
              <w:t></w:t>
            </w:r>
          </w:p>
        </w:tc>
        <w:tc>
          <w:tcPr>
            <w:tcW w:w="1688" w:type="dxa"/>
            <w:vAlign w:val="center"/>
          </w:tcPr>
          <w:p w14:paraId="3BCD91C1" w14:textId="37F54B21" w:rsidR="00675A9F" w:rsidRPr="00F87AE9" w:rsidRDefault="00731130" w:rsidP="00E52A20">
            <w:pPr>
              <w:spacing w:after="0"/>
              <w:ind w:right="0"/>
              <w:jc w:val="center"/>
            </w:pPr>
            <w:r>
              <w:rPr>
                <w:rFonts w:ascii="Wingdings" w:eastAsia="Wingdings" w:hAnsi="Wingdings" w:cs="Wingdings"/>
                <w:b w:val="0"/>
                <w:sz w:val="28"/>
              </w:rPr>
              <w:t></w:t>
            </w:r>
          </w:p>
        </w:tc>
        <w:tc>
          <w:tcPr>
            <w:tcW w:w="5103" w:type="dxa"/>
            <w:vAlign w:val="center"/>
          </w:tcPr>
          <w:p w14:paraId="1DAED228" w14:textId="33719A00" w:rsidR="00675A9F" w:rsidRDefault="00970632" w:rsidP="004E3BB9">
            <w:pPr>
              <w:spacing w:after="0"/>
              <w:ind w:right="0"/>
              <w:rPr>
                <w:b w:val="0"/>
              </w:rPr>
            </w:pPr>
            <w:r>
              <w:rPr>
                <w:b w:val="0"/>
              </w:rPr>
              <w:t>G</w:t>
            </w:r>
            <w:r w:rsidR="002B153C">
              <w:rPr>
                <w:b w:val="0"/>
              </w:rPr>
              <w:t>enerally eligible</w:t>
            </w:r>
          </w:p>
          <w:p w14:paraId="282DBC8E" w14:textId="77777777" w:rsidR="00970632" w:rsidRDefault="00970632" w:rsidP="004E3BB9">
            <w:pPr>
              <w:spacing w:after="0"/>
              <w:ind w:right="0"/>
              <w:rPr>
                <w:b w:val="0"/>
              </w:rPr>
            </w:pPr>
          </w:p>
          <w:p w14:paraId="585D7AAB" w14:textId="5F29D7F9" w:rsidR="002B153C" w:rsidRDefault="002B153C" w:rsidP="004E3BB9">
            <w:pPr>
              <w:spacing w:after="0"/>
              <w:ind w:right="0"/>
              <w:rPr>
                <w:b w:val="0"/>
              </w:rPr>
            </w:pPr>
            <w:r>
              <w:rPr>
                <w:b w:val="0"/>
              </w:rPr>
              <w:t xml:space="preserve">Cannot be assigned to a </w:t>
            </w:r>
            <w:r w:rsidR="00B57B93">
              <w:rPr>
                <w:b w:val="0"/>
              </w:rPr>
              <w:t>family</w:t>
            </w:r>
            <w:r>
              <w:rPr>
                <w:b w:val="0"/>
              </w:rPr>
              <w:t xml:space="preserve"> </w:t>
            </w:r>
            <w:r w:rsidR="00B57B93">
              <w:rPr>
                <w:b w:val="0"/>
              </w:rPr>
              <w:t>panel</w:t>
            </w:r>
            <w:r>
              <w:rPr>
                <w:b w:val="0"/>
              </w:rPr>
              <w:t xml:space="preserve"> which covers the area of their </w:t>
            </w:r>
            <w:r w:rsidR="00C83631">
              <w:rPr>
                <w:b w:val="0"/>
              </w:rPr>
              <w:t xml:space="preserve">employment </w:t>
            </w:r>
            <w:r>
              <w:rPr>
                <w:b w:val="0"/>
              </w:rPr>
              <w:t>responsibilities</w:t>
            </w:r>
          </w:p>
        </w:tc>
      </w:tr>
      <w:tr w:rsidR="00185D08" w14:paraId="4621B3D6" w14:textId="77777777" w:rsidTr="00060A84">
        <w:trPr>
          <w:cantSplit/>
          <w:tblHeader/>
        </w:trPr>
        <w:tc>
          <w:tcPr>
            <w:tcW w:w="2503" w:type="dxa"/>
            <w:vAlign w:val="center"/>
          </w:tcPr>
          <w:p w14:paraId="4EBC2D65" w14:textId="77777777" w:rsidR="00185D08" w:rsidRDefault="00185D08" w:rsidP="00177CC4">
            <w:pPr>
              <w:spacing w:after="0"/>
              <w:ind w:right="0"/>
            </w:pPr>
            <w:r>
              <w:t xml:space="preserve">Appropriate Adults </w:t>
            </w:r>
          </w:p>
        </w:tc>
        <w:tc>
          <w:tcPr>
            <w:tcW w:w="1520" w:type="dxa"/>
            <w:vAlign w:val="center"/>
          </w:tcPr>
          <w:p w14:paraId="24266904" w14:textId="32A2A610" w:rsidR="00185D08" w:rsidRDefault="00185D08" w:rsidP="00E52A20">
            <w:pPr>
              <w:spacing w:after="0"/>
              <w:ind w:right="0"/>
              <w:jc w:val="center"/>
            </w:pPr>
          </w:p>
        </w:tc>
        <w:tc>
          <w:tcPr>
            <w:tcW w:w="1688" w:type="dxa"/>
            <w:vAlign w:val="center"/>
          </w:tcPr>
          <w:p w14:paraId="70977273" w14:textId="58B1A8B9" w:rsidR="00185D08" w:rsidRDefault="00185D08" w:rsidP="00E52A20">
            <w:pPr>
              <w:spacing w:after="0"/>
              <w:ind w:right="0"/>
              <w:jc w:val="center"/>
            </w:pPr>
            <w:r>
              <w:rPr>
                <w:rFonts w:ascii="Wingdings" w:eastAsia="Wingdings" w:hAnsi="Wingdings" w:cs="Wingdings"/>
                <w:b w:val="0"/>
                <w:sz w:val="28"/>
              </w:rPr>
              <w:t></w:t>
            </w:r>
          </w:p>
        </w:tc>
        <w:tc>
          <w:tcPr>
            <w:tcW w:w="1687" w:type="dxa"/>
            <w:vAlign w:val="center"/>
          </w:tcPr>
          <w:p w14:paraId="7D0EA839" w14:textId="09E60745" w:rsidR="00185D08" w:rsidRDefault="00185D08" w:rsidP="00E52A20">
            <w:pPr>
              <w:spacing w:after="0"/>
              <w:ind w:right="0"/>
              <w:jc w:val="center"/>
            </w:pPr>
          </w:p>
        </w:tc>
        <w:tc>
          <w:tcPr>
            <w:tcW w:w="1688" w:type="dxa"/>
            <w:vAlign w:val="center"/>
          </w:tcPr>
          <w:p w14:paraId="36589C0D" w14:textId="0B132618" w:rsidR="00185D08" w:rsidRDefault="00185D08" w:rsidP="00E52A20">
            <w:pPr>
              <w:spacing w:after="0"/>
              <w:ind w:right="0"/>
              <w:jc w:val="center"/>
            </w:pPr>
          </w:p>
        </w:tc>
        <w:tc>
          <w:tcPr>
            <w:tcW w:w="1688" w:type="dxa"/>
            <w:vAlign w:val="center"/>
          </w:tcPr>
          <w:p w14:paraId="0067769E" w14:textId="78A9170B" w:rsidR="00185D08" w:rsidRDefault="00185D08" w:rsidP="00E52A20">
            <w:pPr>
              <w:spacing w:after="0"/>
              <w:ind w:right="0"/>
              <w:jc w:val="center"/>
            </w:pPr>
          </w:p>
        </w:tc>
        <w:tc>
          <w:tcPr>
            <w:tcW w:w="5103" w:type="dxa"/>
            <w:vAlign w:val="center"/>
          </w:tcPr>
          <w:p w14:paraId="3D19C2BA" w14:textId="77777777" w:rsidR="00AD1E55" w:rsidRDefault="00AD1E55" w:rsidP="004E3BB9">
            <w:pPr>
              <w:spacing w:after="0"/>
              <w:ind w:right="0"/>
              <w:rPr>
                <w:b w:val="0"/>
              </w:rPr>
            </w:pPr>
            <w:r>
              <w:rPr>
                <w:b w:val="0"/>
              </w:rPr>
              <w:t>Generally eligible</w:t>
            </w:r>
          </w:p>
          <w:p w14:paraId="20503942" w14:textId="77777777" w:rsidR="00AD1E55" w:rsidRDefault="00AD1E55" w:rsidP="004E3BB9">
            <w:pPr>
              <w:spacing w:after="0"/>
              <w:ind w:right="0"/>
              <w:rPr>
                <w:b w:val="0"/>
              </w:rPr>
            </w:pPr>
          </w:p>
          <w:p w14:paraId="1C3E4159" w14:textId="760DA4A7" w:rsidR="00185D08" w:rsidRDefault="00AD1E55" w:rsidP="004E3BB9">
            <w:pPr>
              <w:spacing w:after="0"/>
              <w:ind w:right="0"/>
              <w:rPr>
                <w:b w:val="0"/>
              </w:rPr>
            </w:pPr>
            <w:r>
              <w:rPr>
                <w:b w:val="0"/>
              </w:rPr>
              <w:t xml:space="preserve">Cannot be assigned to a </w:t>
            </w:r>
            <w:r w:rsidR="00B57B93">
              <w:rPr>
                <w:b w:val="0"/>
              </w:rPr>
              <w:t>family</w:t>
            </w:r>
            <w:r>
              <w:rPr>
                <w:b w:val="0"/>
              </w:rPr>
              <w:t xml:space="preserve"> </w:t>
            </w:r>
            <w:r w:rsidR="00B57B93">
              <w:rPr>
                <w:b w:val="0"/>
              </w:rPr>
              <w:t>panel</w:t>
            </w:r>
            <w:r>
              <w:rPr>
                <w:b w:val="0"/>
              </w:rPr>
              <w:t xml:space="preserve"> which covers the area of their</w:t>
            </w:r>
            <w:r w:rsidR="00F61271">
              <w:rPr>
                <w:b w:val="0"/>
              </w:rPr>
              <w:t xml:space="preserve"> </w:t>
            </w:r>
            <w:r>
              <w:rPr>
                <w:b w:val="0"/>
              </w:rPr>
              <w:t>responsibilities</w:t>
            </w:r>
          </w:p>
          <w:p w14:paraId="5FDDE47C" w14:textId="77777777" w:rsidR="00AD1E55" w:rsidRDefault="00AD1E55" w:rsidP="004E3BB9">
            <w:pPr>
              <w:spacing w:after="0"/>
              <w:ind w:right="0"/>
            </w:pPr>
          </w:p>
          <w:p w14:paraId="7752FF86" w14:textId="26F0B853" w:rsidR="00185D08" w:rsidRDefault="00185D08" w:rsidP="004E3BB9">
            <w:pPr>
              <w:spacing w:after="0"/>
              <w:ind w:right="0"/>
            </w:pPr>
            <w:r>
              <w:rPr>
                <w:b w:val="0"/>
              </w:rPr>
              <w:t>Even so, magistrates should bear in mind potential for conflict of interest and disclose potential interest to parties. The parties should be asked whether they object. If a reasoned objection is made, the magistrate should stand down from hearing the case</w:t>
            </w:r>
            <w:r w:rsidR="00DC77D1">
              <w:rPr>
                <w:b w:val="0"/>
              </w:rPr>
              <w:t>.</w:t>
            </w:r>
          </w:p>
        </w:tc>
      </w:tr>
      <w:tr w:rsidR="00127867" w14:paraId="7607EDCD" w14:textId="77777777" w:rsidTr="00F958A6">
        <w:trPr>
          <w:cantSplit/>
          <w:tblHeader/>
        </w:trPr>
        <w:tc>
          <w:tcPr>
            <w:tcW w:w="2503" w:type="dxa"/>
            <w:vAlign w:val="center"/>
          </w:tcPr>
          <w:p w14:paraId="15FCF1D6" w14:textId="58683949" w:rsidR="00127867" w:rsidRDefault="00127867" w:rsidP="00127867">
            <w:pPr>
              <w:spacing w:after="0"/>
              <w:ind w:right="0"/>
            </w:pPr>
            <w:r>
              <w:t>Bailiff</w:t>
            </w:r>
          </w:p>
        </w:tc>
        <w:tc>
          <w:tcPr>
            <w:tcW w:w="1520" w:type="dxa"/>
            <w:vAlign w:val="center"/>
          </w:tcPr>
          <w:p w14:paraId="23D65119" w14:textId="37A80C6E" w:rsidR="00127867" w:rsidRDefault="00127867" w:rsidP="00127867">
            <w:pPr>
              <w:spacing w:after="0"/>
              <w:ind w:right="0"/>
              <w:jc w:val="center"/>
            </w:pPr>
          </w:p>
        </w:tc>
        <w:tc>
          <w:tcPr>
            <w:tcW w:w="1688" w:type="dxa"/>
            <w:vAlign w:val="center"/>
          </w:tcPr>
          <w:p w14:paraId="6FF1E1F4" w14:textId="44F1A0B7" w:rsidR="00127867" w:rsidRDefault="00127867" w:rsidP="00127867">
            <w:pPr>
              <w:spacing w:after="0"/>
              <w:ind w:right="0"/>
              <w:jc w:val="center"/>
            </w:pPr>
            <w:r w:rsidRPr="00331E00">
              <w:rPr>
                <w:rFonts w:ascii="Wingdings" w:hAnsi="Wingdings"/>
                <w:w w:val="99"/>
                <w:sz w:val="28"/>
              </w:rPr>
              <w:t></w:t>
            </w:r>
          </w:p>
        </w:tc>
        <w:tc>
          <w:tcPr>
            <w:tcW w:w="1687" w:type="dxa"/>
            <w:vAlign w:val="center"/>
          </w:tcPr>
          <w:p w14:paraId="2D763E7C" w14:textId="39CD6E60" w:rsidR="00127867" w:rsidRDefault="00127867" w:rsidP="00127867">
            <w:pPr>
              <w:spacing w:after="0"/>
              <w:ind w:right="0"/>
              <w:jc w:val="center"/>
            </w:pPr>
          </w:p>
        </w:tc>
        <w:tc>
          <w:tcPr>
            <w:tcW w:w="1688" w:type="dxa"/>
            <w:vAlign w:val="center"/>
          </w:tcPr>
          <w:p w14:paraId="2C47E3CE" w14:textId="28266413" w:rsidR="00127867" w:rsidRDefault="00127867" w:rsidP="00127867">
            <w:pPr>
              <w:spacing w:after="0"/>
              <w:ind w:right="0"/>
              <w:jc w:val="center"/>
            </w:pPr>
            <w:r>
              <w:rPr>
                <w:rFonts w:ascii="Wingdings" w:eastAsia="Wingdings" w:hAnsi="Wingdings" w:cs="Wingdings"/>
                <w:b w:val="0"/>
                <w:sz w:val="28"/>
              </w:rPr>
              <w:t></w:t>
            </w:r>
          </w:p>
        </w:tc>
        <w:tc>
          <w:tcPr>
            <w:tcW w:w="1688" w:type="dxa"/>
            <w:vAlign w:val="center"/>
          </w:tcPr>
          <w:p w14:paraId="5CFB179F" w14:textId="63DA046B" w:rsidR="00127867" w:rsidRDefault="00127867" w:rsidP="00127867">
            <w:pPr>
              <w:spacing w:after="0"/>
              <w:ind w:right="0"/>
              <w:jc w:val="center"/>
            </w:pPr>
            <w:r>
              <w:rPr>
                <w:rFonts w:ascii="Wingdings" w:eastAsia="Wingdings" w:hAnsi="Wingdings" w:cs="Wingdings"/>
                <w:b w:val="0"/>
                <w:sz w:val="28"/>
              </w:rPr>
              <w:t></w:t>
            </w:r>
          </w:p>
        </w:tc>
        <w:tc>
          <w:tcPr>
            <w:tcW w:w="5103" w:type="dxa"/>
          </w:tcPr>
          <w:p w14:paraId="6D8C2E6C" w14:textId="77777777" w:rsidR="00127867" w:rsidRPr="00127867" w:rsidRDefault="00127867" w:rsidP="00127867">
            <w:pPr>
              <w:pStyle w:val="TableParagraph"/>
            </w:pPr>
            <w:r w:rsidRPr="00127867">
              <w:t>Generally eligible</w:t>
            </w:r>
          </w:p>
          <w:p w14:paraId="27C61B09" w14:textId="35DDE5E3" w:rsidR="00127867" w:rsidRPr="00127867" w:rsidRDefault="00127867" w:rsidP="00127867">
            <w:pPr>
              <w:spacing w:after="0"/>
              <w:ind w:right="0"/>
              <w:rPr>
                <w:b w:val="0"/>
              </w:rPr>
            </w:pPr>
            <w:r w:rsidRPr="00127867">
              <w:rPr>
                <w:b w:val="0"/>
              </w:rPr>
              <w:t>Bailiffs contracted to, or instructed to act on behalf of, the Ministry of Justice (or one of its agencies) can be eligible provided that are assigned to a different LJA to where they work.</w:t>
            </w:r>
            <w:r w:rsidRPr="00127867">
              <w:rPr>
                <w:rFonts w:ascii="Times New Roman"/>
                <w:b w:val="0"/>
                <w:sz w:val="20"/>
              </w:rPr>
              <w:t xml:space="preserve">  </w:t>
            </w:r>
          </w:p>
        </w:tc>
      </w:tr>
      <w:tr w:rsidR="00127867" w14:paraId="3EA1852E" w14:textId="77777777" w:rsidTr="00060A84">
        <w:trPr>
          <w:cantSplit/>
          <w:tblHeader/>
        </w:trPr>
        <w:tc>
          <w:tcPr>
            <w:tcW w:w="2503" w:type="dxa"/>
            <w:vAlign w:val="center"/>
          </w:tcPr>
          <w:p w14:paraId="293AC0E5" w14:textId="565132FA" w:rsidR="00127867" w:rsidRDefault="00127867" w:rsidP="00127867">
            <w:pPr>
              <w:spacing w:after="0"/>
              <w:ind w:right="0"/>
            </w:pPr>
            <w:r>
              <w:lastRenderedPageBreak/>
              <w:t xml:space="preserve">Barristers (includes Solicitor Advocates) </w:t>
            </w:r>
          </w:p>
        </w:tc>
        <w:tc>
          <w:tcPr>
            <w:tcW w:w="1520" w:type="dxa"/>
            <w:vAlign w:val="center"/>
          </w:tcPr>
          <w:p w14:paraId="4E06C890" w14:textId="74C045E6" w:rsidR="00127867" w:rsidRDefault="00127867" w:rsidP="00127867">
            <w:pPr>
              <w:spacing w:after="0"/>
              <w:ind w:right="0"/>
              <w:jc w:val="center"/>
            </w:pPr>
          </w:p>
        </w:tc>
        <w:tc>
          <w:tcPr>
            <w:tcW w:w="1688" w:type="dxa"/>
            <w:vAlign w:val="center"/>
          </w:tcPr>
          <w:p w14:paraId="75491F11" w14:textId="634C02D8" w:rsidR="00127867" w:rsidRDefault="00127867" w:rsidP="00127867">
            <w:pPr>
              <w:spacing w:after="0"/>
              <w:ind w:right="0"/>
              <w:jc w:val="center"/>
            </w:pPr>
            <w:r>
              <w:rPr>
                <w:rFonts w:ascii="Wingdings" w:eastAsia="Wingdings" w:hAnsi="Wingdings" w:cs="Wingdings"/>
                <w:b w:val="0"/>
                <w:sz w:val="28"/>
              </w:rPr>
              <w:t></w:t>
            </w:r>
          </w:p>
        </w:tc>
        <w:tc>
          <w:tcPr>
            <w:tcW w:w="1687" w:type="dxa"/>
            <w:vAlign w:val="center"/>
          </w:tcPr>
          <w:p w14:paraId="1139B874" w14:textId="1C163F07" w:rsidR="00127867" w:rsidRDefault="00127867" w:rsidP="00127867">
            <w:pPr>
              <w:spacing w:after="0"/>
              <w:ind w:right="0"/>
              <w:jc w:val="center"/>
            </w:pPr>
          </w:p>
        </w:tc>
        <w:tc>
          <w:tcPr>
            <w:tcW w:w="1688" w:type="dxa"/>
            <w:vAlign w:val="center"/>
          </w:tcPr>
          <w:p w14:paraId="6E65F58E" w14:textId="1C7CA485" w:rsidR="00127867" w:rsidRDefault="00127867" w:rsidP="00127867">
            <w:pPr>
              <w:spacing w:after="0"/>
              <w:ind w:right="0"/>
              <w:jc w:val="center"/>
            </w:pPr>
          </w:p>
        </w:tc>
        <w:tc>
          <w:tcPr>
            <w:tcW w:w="1688" w:type="dxa"/>
            <w:vAlign w:val="center"/>
          </w:tcPr>
          <w:p w14:paraId="588A4A5C" w14:textId="7DC8D166" w:rsidR="00127867" w:rsidRDefault="00127867" w:rsidP="00127867">
            <w:pPr>
              <w:spacing w:after="0"/>
              <w:ind w:right="0"/>
              <w:jc w:val="center"/>
            </w:pPr>
          </w:p>
        </w:tc>
        <w:tc>
          <w:tcPr>
            <w:tcW w:w="5103" w:type="dxa"/>
            <w:vAlign w:val="center"/>
          </w:tcPr>
          <w:p w14:paraId="39D50B52" w14:textId="77777777" w:rsidR="00127867" w:rsidRDefault="00127867" w:rsidP="00127867">
            <w:pPr>
              <w:spacing w:after="0"/>
              <w:ind w:right="0"/>
              <w:rPr>
                <w:b w:val="0"/>
              </w:rPr>
            </w:pPr>
            <w:r>
              <w:rPr>
                <w:b w:val="0"/>
              </w:rPr>
              <w:t>Generally eligible</w:t>
            </w:r>
          </w:p>
          <w:p w14:paraId="13818747" w14:textId="77777777" w:rsidR="00127867" w:rsidRDefault="00127867" w:rsidP="00127867">
            <w:pPr>
              <w:spacing w:after="0"/>
              <w:ind w:right="0"/>
            </w:pPr>
          </w:p>
          <w:p w14:paraId="4C539C57" w14:textId="2835A48F" w:rsidR="00127867" w:rsidRDefault="00127867" w:rsidP="00127867">
            <w:pPr>
              <w:spacing w:after="0"/>
              <w:ind w:right="0"/>
            </w:pPr>
            <w:r>
              <w:rPr>
                <w:b w:val="0"/>
              </w:rPr>
              <w:t xml:space="preserve">Magistrates who work as barristers should not advocate in any professional activities which may create conflict or appearance of bias with their role as a magistrate. </w:t>
            </w:r>
            <w:r w:rsidRPr="00D05AE7">
              <w:rPr>
                <w:b w:val="0"/>
              </w:rPr>
              <w:t xml:space="preserve">They should not appear or advise on cases which have or are likely to come before the </w:t>
            </w:r>
            <w:r>
              <w:rPr>
                <w:b w:val="0"/>
              </w:rPr>
              <w:t>family</w:t>
            </w:r>
            <w:r w:rsidRPr="00D05AE7">
              <w:rPr>
                <w:b w:val="0"/>
              </w:rPr>
              <w:t xml:space="preserve"> court to which they are assigned</w:t>
            </w:r>
            <w:r>
              <w:rPr>
                <w:b w:val="0"/>
              </w:rPr>
              <w:t>,</w:t>
            </w:r>
            <w:r w:rsidRPr="00D05AE7">
              <w:rPr>
                <w:b w:val="0"/>
              </w:rPr>
              <w:t xml:space="preserve"> o</w:t>
            </w:r>
            <w:r>
              <w:rPr>
                <w:b w:val="0"/>
              </w:rPr>
              <w:t>r on any appeal from such a case</w:t>
            </w:r>
          </w:p>
        </w:tc>
      </w:tr>
      <w:tr w:rsidR="00127867" w14:paraId="1BABB755"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tblCellMar>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06BFA" w14:textId="34A91E40" w:rsidR="00127867" w:rsidRDefault="00127867" w:rsidP="00127867">
            <w:pPr>
              <w:spacing w:after="0"/>
              <w:ind w:right="0"/>
            </w:pPr>
            <w:r>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B2B8A" w14:textId="56FA4EB2" w:rsidR="00127867" w:rsidRDefault="00127867" w:rsidP="00127867">
            <w:pPr>
              <w:spacing w:after="0"/>
              <w:ind w:right="0"/>
              <w:jc w:val="cente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21F2D" w14:textId="5BA9ED83"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2FD94" w14:textId="2109952E"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6F6BF" w14:textId="3C026AE1" w:rsidR="00127867" w:rsidRDefault="00127867" w:rsidP="00127867">
            <w:pPr>
              <w:spacing w:after="0"/>
              <w:ind w:right="0"/>
              <w:jc w:val="center"/>
              <w:rPr>
                <w:rFonts w:ascii="Wingdings" w:eastAsia="Wingdings" w:hAnsi="Wingdings" w:cs="Wingdings"/>
                <w:b w:val="0"/>
                <w:sz w:val="28"/>
                <w:szCs w:val="28"/>
              </w:rP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4F15F" w14:textId="606D49ED" w:rsidR="00127867" w:rsidRDefault="00127867" w:rsidP="00127867">
            <w:pPr>
              <w:spacing w:after="0"/>
              <w:ind w:right="0"/>
              <w:jc w:val="center"/>
              <w:rPr>
                <w:rFonts w:ascii="Wingdings" w:eastAsia="Wingdings" w:hAnsi="Wingdings" w:cs="Wingdings"/>
                <w:b w:val="0"/>
                <w:sz w:val="28"/>
                <w:szCs w:val="28"/>
              </w:rP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CD09C" w14:textId="16F833C7" w:rsidR="00127867" w:rsidRDefault="00127867" w:rsidP="00127867">
            <w:pPr>
              <w:spacing w:after="0"/>
              <w:ind w:right="0"/>
              <w:rPr>
                <w:b w:val="0"/>
              </w:rPr>
            </w:pPr>
            <w:r>
              <w:t>Additional guidance on eligibility/attached conditions</w:t>
            </w:r>
          </w:p>
        </w:tc>
      </w:tr>
      <w:tr w:rsidR="00127867" w14:paraId="10C5FDB9"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tblCellMar>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589F6" w14:textId="1751630A" w:rsidR="00127867" w:rsidRDefault="00127867" w:rsidP="00127867">
            <w:pPr>
              <w:spacing w:after="0"/>
              <w:ind w:right="0"/>
            </w:pPr>
            <w:r>
              <w:t>Care Managers</w:t>
            </w:r>
          </w:p>
          <w:p w14:paraId="433A67E7" w14:textId="77777777" w:rsidR="00127867" w:rsidRDefault="00127867" w:rsidP="00127867">
            <w:pPr>
              <w:spacing w:after="0"/>
              <w:ind w:right="0"/>
            </w:pPr>
            <w:r>
              <w:rPr>
                <w:b w:val="0"/>
              </w:rPr>
              <w:t xml:space="preserve">(involving responsibility for youth or adult offenders)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0D1F9" w14:textId="426D9910"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41B1E" w14:textId="0195DE79"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129B0" w14:textId="39736A3C"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90BF9" w14:textId="51554347"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D0A6D" w14:textId="074FD045"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02D11" w14:textId="77777777" w:rsidR="00127867" w:rsidRDefault="00127867" w:rsidP="00127867">
            <w:pPr>
              <w:spacing w:after="0"/>
              <w:ind w:right="0"/>
              <w:rPr>
                <w:b w:val="0"/>
              </w:rPr>
            </w:pPr>
            <w:r>
              <w:rPr>
                <w:b w:val="0"/>
              </w:rPr>
              <w:t>Generally eligible</w:t>
            </w:r>
          </w:p>
          <w:p w14:paraId="28CDB859" w14:textId="77777777" w:rsidR="00127867" w:rsidRDefault="00127867" w:rsidP="00127867">
            <w:pPr>
              <w:spacing w:after="0"/>
              <w:ind w:right="0"/>
              <w:rPr>
                <w:b w:val="0"/>
              </w:rPr>
            </w:pPr>
          </w:p>
          <w:p w14:paraId="064DA005" w14:textId="0A5FC805" w:rsidR="00127867" w:rsidRDefault="00127867" w:rsidP="00127867">
            <w:pPr>
              <w:spacing w:after="0"/>
              <w:ind w:right="0"/>
              <w:rPr>
                <w:b w:val="0"/>
              </w:rPr>
            </w:pPr>
            <w:r>
              <w:rPr>
                <w:b w:val="0"/>
              </w:rPr>
              <w:t>Cannot be assigned to a family panel which covers the area of their employment responsibilities.</w:t>
            </w:r>
          </w:p>
          <w:p w14:paraId="5DB5568B" w14:textId="6AE62977" w:rsidR="00127867" w:rsidRPr="000B038B" w:rsidRDefault="00127867" w:rsidP="00127867">
            <w:pPr>
              <w:spacing w:after="0"/>
              <w:ind w:right="0"/>
              <w:rPr>
                <w:b w:val="0"/>
                <w:bCs/>
                <w:color w:val="FF0000"/>
              </w:rPr>
            </w:pPr>
          </w:p>
        </w:tc>
      </w:tr>
      <w:tr w:rsidR="00127867" w14:paraId="707918F6"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 w:type="dxa"/>
          </w:tblCellMar>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A352EA" w14:textId="1FC84875" w:rsidR="00127867" w:rsidRDefault="00127867" w:rsidP="00127867">
            <w:pPr>
              <w:spacing w:after="0"/>
              <w:ind w:right="0"/>
            </w:pPr>
            <w:r>
              <w:t>Children’s Guardians (CAFCASS or independent children guardians)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09109" w14:textId="086E3343"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8B853" w14:textId="6E2766BA"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40884" w14:textId="1BBF41A9"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78AEA" w14:textId="4F02CCB0"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9207A" w14:textId="4D7E74B3"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3E7D1" w14:textId="77777777" w:rsidR="00127867" w:rsidRDefault="00127867" w:rsidP="00127867">
            <w:pPr>
              <w:spacing w:after="0"/>
              <w:ind w:right="0"/>
              <w:rPr>
                <w:b w:val="0"/>
              </w:rPr>
            </w:pPr>
            <w:r>
              <w:rPr>
                <w:b w:val="0"/>
              </w:rPr>
              <w:t>Generally eligible</w:t>
            </w:r>
          </w:p>
          <w:p w14:paraId="718145E4" w14:textId="77777777" w:rsidR="00127867" w:rsidRDefault="00127867" w:rsidP="00127867">
            <w:pPr>
              <w:spacing w:after="0"/>
              <w:ind w:right="0"/>
              <w:rPr>
                <w:b w:val="0"/>
              </w:rPr>
            </w:pPr>
          </w:p>
          <w:p w14:paraId="2203379C" w14:textId="028CB68D" w:rsidR="00127867" w:rsidRDefault="00127867" w:rsidP="00127867">
            <w:pPr>
              <w:spacing w:after="0"/>
              <w:ind w:right="0"/>
            </w:pPr>
            <w:r>
              <w:rPr>
                <w:b w:val="0"/>
              </w:rPr>
              <w:t>Cannot be assigned to a family panel which covers the area of their employment responsibilities</w:t>
            </w:r>
          </w:p>
        </w:tc>
      </w:tr>
      <w:tr w:rsidR="00127867" w14:paraId="3DA46A8E"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auto"/>
              <w:left w:val="single" w:sz="4" w:space="0" w:color="auto"/>
              <w:bottom w:val="single" w:sz="4" w:space="0" w:color="auto"/>
              <w:right w:val="single" w:sz="4" w:space="0" w:color="auto"/>
            </w:tcBorders>
            <w:vAlign w:val="center"/>
          </w:tcPr>
          <w:p w14:paraId="1142A129" w14:textId="4DCEF189" w:rsidR="00127867" w:rsidRDefault="00127867" w:rsidP="00127867">
            <w:pPr>
              <w:spacing w:after="0"/>
              <w:ind w:right="0"/>
            </w:pPr>
            <w:r>
              <w:lastRenderedPageBreak/>
              <w:t xml:space="preserve">Citizens Advice </w:t>
            </w:r>
            <w:r w:rsidRPr="00FD609B">
              <w:rPr>
                <w:b w:val="0"/>
              </w:rPr>
              <w:t>(Volunteer or employee)</w:t>
            </w:r>
          </w:p>
        </w:tc>
        <w:tc>
          <w:tcPr>
            <w:tcW w:w="1520" w:type="dxa"/>
            <w:tcBorders>
              <w:top w:val="single" w:sz="4" w:space="0" w:color="auto"/>
              <w:left w:val="single" w:sz="4" w:space="0" w:color="auto"/>
              <w:bottom w:val="single" w:sz="4" w:space="0" w:color="auto"/>
              <w:right w:val="single" w:sz="4" w:space="0" w:color="auto"/>
            </w:tcBorders>
            <w:vAlign w:val="center"/>
          </w:tcPr>
          <w:p w14:paraId="442D62EF" w14:textId="03D27FFC"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1C3937C7" w14:textId="440051AF"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auto"/>
              <w:left w:val="single" w:sz="4" w:space="0" w:color="auto"/>
              <w:bottom w:val="single" w:sz="4" w:space="0" w:color="auto"/>
              <w:right w:val="single" w:sz="4" w:space="0" w:color="auto"/>
            </w:tcBorders>
            <w:vAlign w:val="center"/>
          </w:tcPr>
          <w:p w14:paraId="5A1D95AC" w14:textId="59DE661D"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3C03D328" w14:textId="33DDAA63"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79C8800B" w14:textId="3E39361C" w:rsidR="00127867" w:rsidRDefault="00127867" w:rsidP="00127867">
            <w:pPr>
              <w:spacing w:after="0"/>
              <w:ind w:right="0"/>
              <w:jc w:val="center"/>
            </w:pPr>
          </w:p>
        </w:tc>
        <w:tc>
          <w:tcPr>
            <w:tcW w:w="5103" w:type="dxa"/>
            <w:tcBorders>
              <w:top w:val="single" w:sz="4" w:space="0" w:color="auto"/>
              <w:left w:val="single" w:sz="4" w:space="0" w:color="auto"/>
              <w:bottom w:val="single" w:sz="4" w:space="0" w:color="auto"/>
              <w:right w:val="single" w:sz="4" w:space="0" w:color="auto"/>
            </w:tcBorders>
            <w:vAlign w:val="center"/>
          </w:tcPr>
          <w:p w14:paraId="13839629" w14:textId="77777777" w:rsidR="00127867" w:rsidRDefault="00127867" w:rsidP="00127867">
            <w:pPr>
              <w:spacing w:after="0"/>
              <w:ind w:right="0"/>
              <w:rPr>
                <w:b w:val="0"/>
              </w:rPr>
            </w:pPr>
            <w:r>
              <w:rPr>
                <w:b w:val="0"/>
              </w:rPr>
              <w:t>Generally eligible</w:t>
            </w:r>
          </w:p>
          <w:p w14:paraId="2253E6AE" w14:textId="77777777" w:rsidR="00127867" w:rsidRPr="00FD609B" w:rsidRDefault="00127867" w:rsidP="00127867">
            <w:pPr>
              <w:spacing w:after="0"/>
              <w:ind w:right="0"/>
              <w:rPr>
                <w:b w:val="0"/>
              </w:rPr>
            </w:pPr>
          </w:p>
          <w:p w14:paraId="1BE51006" w14:textId="27FC37A0" w:rsidR="00127867" w:rsidRDefault="00127867" w:rsidP="00127867">
            <w:pPr>
              <w:spacing w:after="0"/>
              <w:ind w:right="0"/>
            </w:pPr>
            <w:r w:rsidRPr="00FD609B">
              <w:rPr>
                <w:b w:val="0"/>
              </w:rPr>
              <w:t xml:space="preserve">Advisory </w:t>
            </w:r>
            <w:r>
              <w:rPr>
                <w:b w:val="0"/>
              </w:rPr>
              <w:t>C</w:t>
            </w:r>
            <w:r w:rsidRPr="00FD609B">
              <w:rPr>
                <w:b w:val="0"/>
              </w:rPr>
              <w:t>ommittees should assess the nature</w:t>
            </w:r>
            <w:r>
              <w:rPr>
                <w:b w:val="0"/>
              </w:rPr>
              <w:t xml:space="preserve"> </w:t>
            </w:r>
            <w:r w:rsidRPr="00FD609B">
              <w:rPr>
                <w:b w:val="0"/>
              </w:rPr>
              <w:t xml:space="preserve">of the work undertaken and likelihood of contact with those attending before the court.  Magistrates will be advised on appropriateness of adjudicating on particular cases by the </w:t>
            </w:r>
            <w:r>
              <w:rPr>
                <w:b w:val="0"/>
              </w:rPr>
              <w:t>Advisory C</w:t>
            </w:r>
            <w:r w:rsidRPr="00FD609B">
              <w:rPr>
                <w:b w:val="0"/>
              </w:rPr>
              <w:t xml:space="preserve">ommittee </w:t>
            </w:r>
            <w:r>
              <w:rPr>
                <w:b w:val="0"/>
              </w:rPr>
              <w:t>S</w:t>
            </w:r>
            <w:r w:rsidRPr="00FD609B">
              <w:rPr>
                <w:b w:val="0"/>
              </w:rPr>
              <w:t>ecretary. Where significant work is undertaken potential conflicts may be managed</w:t>
            </w:r>
            <w:r>
              <w:rPr>
                <w:b w:val="0"/>
              </w:rPr>
              <w:t xml:space="preserve"> </w:t>
            </w:r>
            <w:r w:rsidRPr="00FD609B">
              <w:rPr>
                <w:b w:val="0"/>
              </w:rPr>
              <w:t xml:space="preserve">by ensuring that the magistrate sits in a different </w:t>
            </w:r>
            <w:r>
              <w:rPr>
                <w:b w:val="0"/>
              </w:rPr>
              <w:t>family</w:t>
            </w:r>
            <w:r w:rsidRPr="00FD609B">
              <w:rPr>
                <w:b w:val="0"/>
              </w:rPr>
              <w:t xml:space="preserve"> </w:t>
            </w:r>
            <w:r>
              <w:rPr>
                <w:b w:val="0"/>
              </w:rPr>
              <w:t>panel</w:t>
            </w:r>
            <w:r w:rsidRPr="00FD609B">
              <w:rPr>
                <w:b w:val="0"/>
              </w:rPr>
              <w:t xml:space="preserve"> area to the one in which they work/volunteer</w:t>
            </w:r>
            <w:r>
              <w:rPr>
                <w:b w:val="0"/>
              </w:rPr>
              <w:t>.</w:t>
            </w:r>
          </w:p>
        </w:tc>
      </w:tr>
      <w:tr w:rsidR="00127867" w14:paraId="20D4EF8F"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auto"/>
              <w:left w:val="single" w:sz="4" w:space="0" w:color="auto"/>
              <w:bottom w:val="single" w:sz="4" w:space="0" w:color="auto"/>
              <w:right w:val="single" w:sz="4" w:space="0" w:color="auto"/>
            </w:tcBorders>
            <w:vAlign w:val="center"/>
          </w:tcPr>
          <w:p w14:paraId="0BBE3E6D" w14:textId="27D8A94E" w:rsidR="00127867" w:rsidRDefault="00127867" w:rsidP="00127867">
            <w:pPr>
              <w:spacing w:after="0"/>
              <w:ind w:right="0"/>
            </w:pPr>
            <w:r>
              <w:t>Occupation/Activity</w:t>
            </w:r>
          </w:p>
        </w:tc>
        <w:tc>
          <w:tcPr>
            <w:tcW w:w="1520" w:type="dxa"/>
            <w:tcBorders>
              <w:top w:val="single" w:sz="4" w:space="0" w:color="auto"/>
              <w:left w:val="single" w:sz="4" w:space="0" w:color="auto"/>
              <w:bottom w:val="single" w:sz="4" w:space="0" w:color="auto"/>
              <w:right w:val="single" w:sz="4" w:space="0" w:color="auto"/>
            </w:tcBorders>
            <w:vAlign w:val="center"/>
          </w:tcPr>
          <w:p w14:paraId="1C6D8E54" w14:textId="3DE3DA92" w:rsidR="00127867" w:rsidRDefault="00127867" w:rsidP="00127867">
            <w:pPr>
              <w:spacing w:after="0"/>
              <w:ind w:right="0"/>
              <w:jc w:val="center"/>
            </w:pPr>
            <w:r>
              <w:t>Ineligible for appointment</w:t>
            </w:r>
          </w:p>
        </w:tc>
        <w:tc>
          <w:tcPr>
            <w:tcW w:w="1688" w:type="dxa"/>
            <w:tcBorders>
              <w:top w:val="single" w:sz="4" w:space="0" w:color="auto"/>
              <w:left w:val="single" w:sz="4" w:space="0" w:color="auto"/>
              <w:bottom w:val="single" w:sz="4" w:space="0" w:color="auto"/>
              <w:right w:val="single" w:sz="4" w:space="0" w:color="auto"/>
            </w:tcBorders>
            <w:vAlign w:val="center"/>
          </w:tcPr>
          <w:p w14:paraId="31F9DEDE" w14:textId="6944E695"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auto"/>
              <w:left w:val="single" w:sz="4" w:space="0" w:color="auto"/>
              <w:bottom w:val="single" w:sz="4" w:space="0" w:color="auto"/>
              <w:right w:val="single" w:sz="4" w:space="0" w:color="auto"/>
            </w:tcBorders>
            <w:vAlign w:val="center"/>
          </w:tcPr>
          <w:p w14:paraId="59E7C6E2" w14:textId="134ED047" w:rsidR="00127867" w:rsidRDefault="00127867" w:rsidP="00127867">
            <w:pPr>
              <w:spacing w:after="0"/>
              <w:ind w:right="0"/>
              <w:jc w:val="center"/>
            </w:pPr>
            <w:r>
              <w:t>Former employees ineligible within two years of leaving occupation</w:t>
            </w:r>
          </w:p>
        </w:tc>
        <w:tc>
          <w:tcPr>
            <w:tcW w:w="1688" w:type="dxa"/>
            <w:tcBorders>
              <w:top w:val="single" w:sz="4" w:space="0" w:color="auto"/>
              <w:left w:val="single" w:sz="4" w:space="0" w:color="auto"/>
              <w:bottom w:val="single" w:sz="4" w:space="0" w:color="auto"/>
              <w:right w:val="single" w:sz="4" w:space="0" w:color="auto"/>
            </w:tcBorders>
            <w:vAlign w:val="center"/>
          </w:tcPr>
          <w:p w14:paraId="2BC5BCF2" w14:textId="1186AB68"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auto"/>
              <w:left w:val="single" w:sz="4" w:space="0" w:color="auto"/>
              <w:bottom w:val="single" w:sz="4" w:space="0" w:color="auto"/>
              <w:right w:val="single" w:sz="4" w:space="0" w:color="auto"/>
            </w:tcBorders>
            <w:vAlign w:val="center"/>
          </w:tcPr>
          <w:p w14:paraId="5BEE5885" w14:textId="6B1D3E6C"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auto"/>
              <w:left w:val="single" w:sz="4" w:space="0" w:color="auto"/>
              <w:bottom w:val="single" w:sz="4" w:space="0" w:color="auto"/>
              <w:right w:val="single" w:sz="4" w:space="0" w:color="auto"/>
            </w:tcBorders>
            <w:vAlign w:val="center"/>
          </w:tcPr>
          <w:p w14:paraId="61C6C087" w14:textId="44C18E65" w:rsidR="00127867" w:rsidRPr="00331E00" w:rsidRDefault="00127867" w:rsidP="00127867">
            <w:pPr>
              <w:pStyle w:val="TableParagraph"/>
              <w:spacing w:line="229" w:lineRule="exact"/>
              <w:ind w:left="22"/>
            </w:pPr>
            <w:r>
              <w:t>Additional guidance on eligibility/attached conditions</w:t>
            </w:r>
          </w:p>
        </w:tc>
      </w:tr>
      <w:tr w:rsidR="00127867" w14:paraId="78716FCE"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auto"/>
              <w:left w:val="single" w:sz="4" w:space="0" w:color="auto"/>
              <w:bottom w:val="single" w:sz="4" w:space="0" w:color="auto"/>
              <w:right w:val="single" w:sz="4" w:space="0" w:color="auto"/>
            </w:tcBorders>
            <w:vAlign w:val="center"/>
          </w:tcPr>
          <w:p w14:paraId="6660ADCC" w14:textId="77777777" w:rsidR="00127867" w:rsidRDefault="00127867" w:rsidP="00127867">
            <w:pPr>
              <w:spacing w:after="0"/>
              <w:ind w:right="0"/>
            </w:pPr>
            <w:r>
              <w:lastRenderedPageBreak/>
              <w:t>Civil Servants</w:t>
            </w:r>
          </w:p>
          <w:p w14:paraId="47CE18F1" w14:textId="72A225E3" w:rsidR="00127867" w:rsidRDefault="00127867" w:rsidP="00127867">
            <w:pPr>
              <w:spacing w:after="0"/>
              <w:ind w:right="0"/>
            </w:pPr>
            <w:r>
              <w:t>(including employees of HMCTS and other associated offices of the MoJ, including the Judicial Office, and other government executive agencies</w:t>
            </w:r>
          </w:p>
        </w:tc>
        <w:tc>
          <w:tcPr>
            <w:tcW w:w="1520" w:type="dxa"/>
            <w:tcBorders>
              <w:top w:val="single" w:sz="4" w:space="0" w:color="auto"/>
              <w:left w:val="single" w:sz="4" w:space="0" w:color="auto"/>
              <w:bottom w:val="single" w:sz="4" w:space="0" w:color="auto"/>
              <w:right w:val="single" w:sz="4" w:space="0" w:color="auto"/>
            </w:tcBorders>
            <w:vAlign w:val="center"/>
          </w:tcPr>
          <w:p w14:paraId="489FB2B0" w14:textId="51946136"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3196DB50" w14:textId="44623640"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auto"/>
              <w:left w:val="single" w:sz="4" w:space="0" w:color="auto"/>
              <w:bottom w:val="single" w:sz="4" w:space="0" w:color="auto"/>
              <w:right w:val="single" w:sz="4" w:space="0" w:color="auto"/>
            </w:tcBorders>
            <w:vAlign w:val="center"/>
          </w:tcPr>
          <w:p w14:paraId="03684995" w14:textId="06C802BB"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52DB9179" w14:textId="421D6C5E"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4C68BF93" w14:textId="7DD320F8" w:rsidR="00127867" w:rsidRDefault="00127867" w:rsidP="00127867">
            <w:pPr>
              <w:spacing w:after="0"/>
              <w:ind w:right="0"/>
              <w:jc w:val="center"/>
            </w:pPr>
          </w:p>
        </w:tc>
        <w:tc>
          <w:tcPr>
            <w:tcW w:w="5103" w:type="dxa"/>
            <w:tcBorders>
              <w:top w:val="single" w:sz="4" w:space="0" w:color="auto"/>
              <w:left w:val="single" w:sz="4" w:space="0" w:color="auto"/>
              <w:bottom w:val="single" w:sz="4" w:space="0" w:color="auto"/>
              <w:right w:val="single" w:sz="4" w:space="0" w:color="auto"/>
            </w:tcBorders>
            <w:vAlign w:val="center"/>
          </w:tcPr>
          <w:p w14:paraId="5D288ED6" w14:textId="77777777" w:rsidR="00127867" w:rsidRDefault="00127867" w:rsidP="00127867">
            <w:pPr>
              <w:pStyle w:val="TableParagraph"/>
              <w:spacing w:line="229" w:lineRule="exact"/>
              <w:ind w:left="22"/>
            </w:pPr>
            <w:r w:rsidRPr="00331E00">
              <w:t>Generally eligible.</w:t>
            </w:r>
          </w:p>
          <w:p w14:paraId="77FC9EA6" w14:textId="77777777" w:rsidR="00127867" w:rsidRDefault="00127867" w:rsidP="00127867">
            <w:pPr>
              <w:pStyle w:val="TableParagraph"/>
              <w:spacing w:line="229" w:lineRule="exact"/>
            </w:pPr>
          </w:p>
          <w:p w14:paraId="315F50A0" w14:textId="77777777" w:rsidR="00127867" w:rsidRPr="00902F84" w:rsidRDefault="00127867" w:rsidP="00127867">
            <w:pPr>
              <w:pStyle w:val="TableParagraph"/>
              <w:spacing w:line="229" w:lineRule="exact"/>
              <w:ind w:left="22"/>
              <w:rPr>
                <w:bCs/>
              </w:rPr>
            </w:pPr>
            <w:r w:rsidRPr="00902F84">
              <w:rPr>
                <w:bCs/>
              </w:rPr>
              <w:t>Must not sit on any case in which a central government department or their agency is involved (other than the Child Maintenance Service)</w:t>
            </w:r>
          </w:p>
          <w:p w14:paraId="30A4C997" w14:textId="77777777" w:rsidR="00127867" w:rsidRPr="00902F84" w:rsidRDefault="00127867" w:rsidP="00127867">
            <w:pPr>
              <w:pStyle w:val="TableParagraph"/>
              <w:spacing w:line="229" w:lineRule="exact"/>
              <w:ind w:left="22"/>
              <w:rPr>
                <w:bCs/>
              </w:rPr>
            </w:pPr>
          </w:p>
          <w:p w14:paraId="3CD679ED" w14:textId="77777777" w:rsidR="00127867" w:rsidRPr="00902F84" w:rsidRDefault="00127867" w:rsidP="00127867">
            <w:pPr>
              <w:pStyle w:val="TableParagraph"/>
              <w:spacing w:line="229" w:lineRule="exact"/>
              <w:ind w:left="22"/>
              <w:rPr>
                <w:bCs/>
              </w:rPr>
            </w:pPr>
            <w:r w:rsidRPr="00902F84">
              <w:rPr>
                <w:bCs/>
              </w:rPr>
              <w:t xml:space="preserve">HMCTS staff, including Legal Advisers and Court Ushers/ Court Clerks who work in Magistrate courts cannot work in the same area as they are applying to or sitting in. </w:t>
            </w:r>
          </w:p>
          <w:p w14:paraId="0B104B4C" w14:textId="77777777" w:rsidR="00127867" w:rsidRPr="00902F84" w:rsidRDefault="00127867" w:rsidP="00127867">
            <w:pPr>
              <w:spacing w:after="46" w:line="241" w:lineRule="auto"/>
              <w:ind w:left="22" w:right="6"/>
              <w:rPr>
                <w:bCs/>
              </w:rPr>
            </w:pPr>
          </w:p>
          <w:p w14:paraId="0B25600E" w14:textId="3A50F3C0" w:rsidR="00127867" w:rsidRPr="002350BE" w:rsidRDefault="00127867" w:rsidP="00127867">
            <w:pPr>
              <w:spacing w:after="46" w:line="241" w:lineRule="auto"/>
              <w:ind w:left="22" w:right="6"/>
              <w:rPr>
                <w:b w:val="0"/>
              </w:rPr>
            </w:pPr>
            <w:r>
              <w:rPr>
                <w:b w:val="0"/>
              </w:rPr>
              <w:t xml:space="preserve">Admin staff who work in a Courts and Tribunals Service Centres may not be appointed to the same Local Justice Area or family panel area where they work. </w:t>
            </w:r>
          </w:p>
          <w:p w14:paraId="33E2AA77" w14:textId="77777777" w:rsidR="00127867" w:rsidRPr="00902F84" w:rsidRDefault="00127867" w:rsidP="00127867">
            <w:pPr>
              <w:pStyle w:val="TableParagraph"/>
              <w:spacing w:line="229" w:lineRule="exact"/>
              <w:ind w:left="22"/>
              <w:rPr>
                <w:bCs/>
              </w:rPr>
            </w:pPr>
          </w:p>
          <w:p w14:paraId="698A4477" w14:textId="7CC33C67" w:rsidR="00127867" w:rsidRPr="00DC77D1" w:rsidRDefault="00127867" w:rsidP="00127867">
            <w:pPr>
              <w:pStyle w:val="TableParagraph"/>
              <w:spacing w:line="229" w:lineRule="exact"/>
              <w:ind w:left="22"/>
              <w:rPr>
                <w:bCs/>
              </w:rPr>
            </w:pPr>
            <w:r w:rsidRPr="00902F84">
              <w:rPr>
                <w:bCs/>
              </w:rPr>
              <w:t>Spouses, civil partners and partners only make candidate/magistrate ineligible if there is a clear conflict</w:t>
            </w:r>
            <w:r>
              <w:rPr>
                <w:bCs/>
              </w:rPr>
              <w:t>.</w:t>
            </w:r>
          </w:p>
        </w:tc>
      </w:tr>
      <w:tr w:rsidR="00127867" w14:paraId="6B11E66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auto"/>
              <w:left w:val="single" w:sz="4" w:space="0" w:color="000000" w:themeColor="text1"/>
              <w:bottom w:val="single" w:sz="4" w:space="0" w:color="auto"/>
              <w:right w:val="single" w:sz="4" w:space="0" w:color="000000" w:themeColor="text1"/>
            </w:tcBorders>
            <w:vAlign w:val="center"/>
          </w:tcPr>
          <w:p w14:paraId="3B8E1FB5" w14:textId="329E8530" w:rsidR="00127867" w:rsidRDefault="00127867" w:rsidP="00127867">
            <w:pPr>
              <w:spacing w:after="0"/>
              <w:ind w:right="0"/>
              <w:rPr>
                <w:b w:val="0"/>
              </w:rPr>
            </w:pPr>
            <w:r>
              <w:t xml:space="preserve">Child </w:t>
            </w:r>
            <w:r w:rsidRPr="00043696">
              <w:t xml:space="preserve">Contact Centre </w:t>
            </w:r>
            <w:r>
              <w:t xml:space="preserve">Staff </w:t>
            </w:r>
            <w:r w:rsidRPr="00043696">
              <w:rPr>
                <w:b w:val="0"/>
              </w:rPr>
              <w:t>(Employees and Volunteers)</w:t>
            </w:r>
          </w:p>
        </w:tc>
        <w:tc>
          <w:tcPr>
            <w:tcW w:w="1520" w:type="dxa"/>
            <w:tcBorders>
              <w:top w:val="single" w:sz="4" w:space="0" w:color="auto"/>
              <w:left w:val="single" w:sz="4" w:space="0" w:color="000000" w:themeColor="text1"/>
              <w:bottom w:val="single" w:sz="4" w:space="0" w:color="auto"/>
              <w:right w:val="single" w:sz="4" w:space="0" w:color="000000" w:themeColor="text1"/>
            </w:tcBorders>
            <w:vAlign w:val="center"/>
          </w:tcPr>
          <w:p w14:paraId="56633673" w14:textId="77777777" w:rsidR="00127867" w:rsidRDefault="00127867" w:rsidP="00127867">
            <w:pPr>
              <w:spacing w:after="0"/>
              <w:ind w:right="0"/>
              <w:jc w:val="center"/>
            </w:pPr>
          </w:p>
        </w:tc>
        <w:tc>
          <w:tcPr>
            <w:tcW w:w="1688" w:type="dxa"/>
            <w:tcBorders>
              <w:top w:val="single" w:sz="4" w:space="0" w:color="auto"/>
              <w:left w:val="single" w:sz="4" w:space="0" w:color="000000" w:themeColor="text1"/>
              <w:bottom w:val="single" w:sz="4" w:space="0" w:color="auto"/>
              <w:right w:val="single" w:sz="4" w:space="0" w:color="000000" w:themeColor="text1"/>
            </w:tcBorders>
            <w:vAlign w:val="center"/>
          </w:tcPr>
          <w:p w14:paraId="372CAF7F" w14:textId="363E0007"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auto"/>
              <w:left w:val="single" w:sz="4" w:space="0" w:color="000000" w:themeColor="text1"/>
              <w:bottom w:val="single" w:sz="4" w:space="0" w:color="auto"/>
              <w:right w:val="single" w:sz="4" w:space="0" w:color="000000" w:themeColor="text1"/>
            </w:tcBorders>
            <w:vAlign w:val="center"/>
          </w:tcPr>
          <w:p w14:paraId="48556D2F" w14:textId="77777777" w:rsidR="00127867" w:rsidRDefault="00127867" w:rsidP="00127867">
            <w:pPr>
              <w:spacing w:after="0"/>
              <w:ind w:right="0"/>
              <w:jc w:val="center"/>
            </w:pPr>
          </w:p>
        </w:tc>
        <w:tc>
          <w:tcPr>
            <w:tcW w:w="1688" w:type="dxa"/>
            <w:tcBorders>
              <w:top w:val="single" w:sz="4" w:space="0" w:color="auto"/>
              <w:left w:val="single" w:sz="4" w:space="0" w:color="000000" w:themeColor="text1"/>
              <w:bottom w:val="single" w:sz="4" w:space="0" w:color="auto"/>
              <w:right w:val="single" w:sz="4" w:space="0" w:color="000000" w:themeColor="text1"/>
            </w:tcBorders>
            <w:vAlign w:val="center"/>
          </w:tcPr>
          <w:p w14:paraId="104A79F2" w14:textId="2B8C9866"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auto"/>
              <w:left w:val="single" w:sz="4" w:space="0" w:color="000000" w:themeColor="text1"/>
              <w:bottom w:val="single" w:sz="4" w:space="0" w:color="auto"/>
              <w:right w:val="single" w:sz="4" w:space="0" w:color="000000" w:themeColor="text1"/>
            </w:tcBorders>
            <w:vAlign w:val="center"/>
          </w:tcPr>
          <w:p w14:paraId="1434F289" w14:textId="1AB83F98"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auto"/>
              <w:left w:val="single" w:sz="4" w:space="0" w:color="000000" w:themeColor="text1"/>
              <w:bottom w:val="single" w:sz="4" w:space="0" w:color="auto"/>
              <w:right w:val="single" w:sz="4" w:space="0" w:color="000000" w:themeColor="text1"/>
            </w:tcBorders>
            <w:vAlign w:val="center"/>
          </w:tcPr>
          <w:p w14:paraId="38600E4C" w14:textId="674358E3" w:rsidR="00127867" w:rsidRDefault="00127867" w:rsidP="00127867">
            <w:pPr>
              <w:spacing w:after="0"/>
              <w:ind w:right="0"/>
              <w:rPr>
                <w:b w:val="0"/>
              </w:rPr>
            </w:pPr>
            <w:r>
              <w:rPr>
                <w:b w:val="0"/>
              </w:rPr>
              <w:t>Generally eligible</w:t>
            </w:r>
          </w:p>
          <w:p w14:paraId="1DB5EC43" w14:textId="77777777" w:rsidR="00127867" w:rsidRDefault="00127867" w:rsidP="00127867">
            <w:pPr>
              <w:spacing w:after="0"/>
              <w:ind w:right="0"/>
              <w:rPr>
                <w:b w:val="0"/>
              </w:rPr>
            </w:pPr>
          </w:p>
          <w:p w14:paraId="6AF5C45E" w14:textId="7D2BCA8E" w:rsidR="00127867" w:rsidRDefault="00127867" w:rsidP="00127867">
            <w:pPr>
              <w:spacing w:after="0"/>
              <w:ind w:right="0"/>
              <w:rPr>
                <w:b w:val="0"/>
              </w:rPr>
            </w:pPr>
            <w:r>
              <w:rPr>
                <w:b w:val="0"/>
              </w:rPr>
              <w:t>Cannot be assigned to a family panel which covers the area of their employment and/or volunteering responsibilities.</w:t>
            </w:r>
          </w:p>
          <w:p w14:paraId="4E493F65" w14:textId="65D8F2C7" w:rsidR="00127867" w:rsidRPr="00DC77D1" w:rsidRDefault="00127867" w:rsidP="00127867">
            <w:pPr>
              <w:spacing w:after="0"/>
              <w:ind w:right="0"/>
              <w:rPr>
                <w:b w:val="0"/>
                <w:color w:val="FF0000"/>
              </w:rPr>
            </w:pPr>
          </w:p>
        </w:tc>
      </w:tr>
      <w:tr w:rsidR="00127867" w14:paraId="3598513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9"/>
          <w:tblHeader/>
        </w:trPr>
        <w:tc>
          <w:tcPr>
            <w:tcW w:w="2503" w:type="dxa"/>
            <w:tcBorders>
              <w:top w:val="single" w:sz="4" w:space="0" w:color="auto"/>
              <w:left w:val="single" w:sz="4" w:space="0" w:color="auto"/>
              <w:bottom w:val="single" w:sz="4" w:space="0" w:color="auto"/>
              <w:right w:val="single" w:sz="4" w:space="0" w:color="auto"/>
            </w:tcBorders>
            <w:vAlign w:val="center"/>
          </w:tcPr>
          <w:p w14:paraId="6A5C5649" w14:textId="6C256506" w:rsidR="00127867" w:rsidRDefault="00127867" w:rsidP="00127867">
            <w:pPr>
              <w:spacing w:after="0"/>
              <w:ind w:right="0"/>
            </w:pPr>
            <w:r>
              <w:t>Occupation/Activity</w:t>
            </w:r>
          </w:p>
        </w:tc>
        <w:tc>
          <w:tcPr>
            <w:tcW w:w="1520" w:type="dxa"/>
            <w:tcBorders>
              <w:top w:val="single" w:sz="4" w:space="0" w:color="auto"/>
              <w:left w:val="single" w:sz="4" w:space="0" w:color="auto"/>
              <w:bottom w:val="single" w:sz="4" w:space="0" w:color="auto"/>
              <w:right w:val="single" w:sz="4" w:space="0" w:color="auto"/>
            </w:tcBorders>
            <w:vAlign w:val="center"/>
          </w:tcPr>
          <w:p w14:paraId="73670CDA" w14:textId="71A17FC7" w:rsidR="00127867" w:rsidRDefault="00127867" w:rsidP="00127867">
            <w:pPr>
              <w:spacing w:after="0"/>
              <w:ind w:right="0"/>
              <w:jc w:val="center"/>
            </w:pPr>
            <w:r>
              <w:t>Ineligible for appointment</w:t>
            </w:r>
          </w:p>
        </w:tc>
        <w:tc>
          <w:tcPr>
            <w:tcW w:w="1688" w:type="dxa"/>
            <w:tcBorders>
              <w:top w:val="single" w:sz="4" w:space="0" w:color="auto"/>
              <w:left w:val="single" w:sz="4" w:space="0" w:color="auto"/>
              <w:bottom w:val="single" w:sz="4" w:space="0" w:color="auto"/>
              <w:right w:val="single" w:sz="4" w:space="0" w:color="auto"/>
            </w:tcBorders>
            <w:vAlign w:val="center"/>
          </w:tcPr>
          <w:p w14:paraId="5364FB55" w14:textId="5BAFE502"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auto"/>
              <w:left w:val="single" w:sz="4" w:space="0" w:color="auto"/>
              <w:bottom w:val="single" w:sz="4" w:space="0" w:color="auto"/>
              <w:right w:val="single" w:sz="4" w:space="0" w:color="auto"/>
            </w:tcBorders>
            <w:vAlign w:val="center"/>
          </w:tcPr>
          <w:p w14:paraId="640ADAB2" w14:textId="05F17757" w:rsidR="00127867" w:rsidRDefault="00127867" w:rsidP="00127867">
            <w:pPr>
              <w:spacing w:after="0"/>
              <w:ind w:right="0"/>
              <w:jc w:val="center"/>
            </w:pPr>
            <w:r>
              <w:t>Former employees ineligible within two years of leaving occupation</w:t>
            </w:r>
          </w:p>
        </w:tc>
        <w:tc>
          <w:tcPr>
            <w:tcW w:w="1688" w:type="dxa"/>
            <w:tcBorders>
              <w:top w:val="single" w:sz="4" w:space="0" w:color="auto"/>
              <w:left w:val="single" w:sz="4" w:space="0" w:color="auto"/>
              <w:bottom w:val="single" w:sz="4" w:space="0" w:color="auto"/>
              <w:right w:val="single" w:sz="4" w:space="0" w:color="auto"/>
            </w:tcBorders>
            <w:vAlign w:val="center"/>
          </w:tcPr>
          <w:p w14:paraId="0F74D14F" w14:textId="456F18FD"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auto"/>
              <w:left w:val="single" w:sz="4" w:space="0" w:color="auto"/>
              <w:bottom w:val="single" w:sz="4" w:space="0" w:color="auto"/>
              <w:right w:val="single" w:sz="4" w:space="0" w:color="auto"/>
            </w:tcBorders>
            <w:vAlign w:val="center"/>
          </w:tcPr>
          <w:p w14:paraId="0F8E73BB" w14:textId="37E03795"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auto"/>
              <w:left w:val="single" w:sz="4" w:space="0" w:color="auto"/>
              <w:bottom w:val="single" w:sz="4" w:space="0" w:color="auto"/>
              <w:right w:val="single" w:sz="4" w:space="0" w:color="auto"/>
            </w:tcBorders>
            <w:vAlign w:val="center"/>
          </w:tcPr>
          <w:p w14:paraId="66FA90F7" w14:textId="6F350F67" w:rsidR="00127867" w:rsidRDefault="00127867" w:rsidP="00127867">
            <w:pPr>
              <w:spacing w:after="0"/>
              <w:ind w:right="0"/>
              <w:rPr>
                <w:b w:val="0"/>
              </w:rPr>
            </w:pPr>
            <w:r>
              <w:t>Additional guidance on eligibility/attached conditions</w:t>
            </w:r>
          </w:p>
        </w:tc>
      </w:tr>
      <w:tr w:rsidR="00127867" w14:paraId="47D36C02"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9"/>
          <w:tblHeader/>
        </w:trPr>
        <w:tc>
          <w:tcPr>
            <w:tcW w:w="2503" w:type="dxa"/>
            <w:tcBorders>
              <w:top w:val="single" w:sz="4" w:space="0" w:color="auto"/>
              <w:left w:val="single" w:sz="4" w:space="0" w:color="auto"/>
              <w:bottom w:val="single" w:sz="4" w:space="0" w:color="auto"/>
              <w:right w:val="single" w:sz="4" w:space="0" w:color="auto"/>
            </w:tcBorders>
            <w:vAlign w:val="center"/>
          </w:tcPr>
          <w:p w14:paraId="2FDDFD84" w14:textId="08F6EE5A" w:rsidR="00127867" w:rsidRDefault="00127867" w:rsidP="00127867">
            <w:pPr>
              <w:spacing w:after="0"/>
              <w:ind w:right="0"/>
            </w:pPr>
            <w:r>
              <w:lastRenderedPageBreak/>
              <w:t>Councillors</w:t>
            </w:r>
            <w:r>
              <w:rPr>
                <w:b w:val="0"/>
              </w:rPr>
              <w:t xml:space="preserve"> (elected – all tiers of local government, including parish councils)</w:t>
            </w:r>
          </w:p>
        </w:tc>
        <w:tc>
          <w:tcPr>
            <w:tcW w:w="1520" w:type="dxa"/>
            <w:tcBorders>
              <w:top w:val="single" w:sz="4" w:space="0" w:color="auto"/>
              <w:left w:val="single" w:sz="4" w:space="0" w:color="auto"/>
              <w:bottom w:val="single" w:sz="4" w:space="0" w:color="auto"/>
              <w:right w:val="single" w:sz="4" w:space="0" w:color="auto"/>
            </w:tcBorders>
            <w:vAlign w:val="center"/>
          </w:tcPr>
          <w:p w14:paraId="725372BD" w14:textId="52BC9C12"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0665A8EF" w14:textId="463AA444"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auto"/>
              <w:left w:val="single" w:sz="4" w:space="0" w:color="auto"/>
              <w:bottom w:val="single" w:sz="4" w:space="0" w:color="auto"/>
              <w:right w:val="single" w:sz="4" w:space="0" w:color="auto"/>
            </w:tcBorders>
            <w:vAlign w:val="center"/>
          </w:tcPr>
          <w:p w14:paraId="050E9E70" w14:textId="0BD35A44"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1CE0D85A" w14:textId="796AA89C" w:rsidR="00127867"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78D8A7DE" w14:textId="6936E135" w:rsidR="00127867" w:rsidRDefault="00127867" w:rsidP="00127867">
            <w:pPr>
              <w:spacing w:after="0"/>
              <w:ind w:right="0"/>
              <w:jc w:val="center"/>
            </w:pPr>
          </w:p>
        </w:tc>
        <w:tc>
          <w:tcPr>
            <w:tcW w:w="5103" w:type="dxa"/>
            <w:tcBorders>
              <w:top w:val="single" w:sz="4" w:space="0" w:color="auto"/>
              <w:left w:val="single" w:sz="4" w:space="0" w:color="auto"/>
              <w:bottom w:val="single" w:sz="4" w:space="0" w:color="auto"/>
              <w:right w:val="single" w:sz="4" w:space="0" w:color="auto"/>
            </w:tcBorders>
            <w:vAlign w:val="center"/>
          </w:tcPr>
          <w:p w14:paraId="7C4E9379" w14:textId="20293DDC" w:rsidR="00127867" w:rsidRDefault="00127867" w:rsidP="00127867">
            <w:pPr>
              <w:spacing w:after="0"/>
              <w:ind w:right="0"/>
              <w:rPr>
                <w:b w:val="0"/>
              </w:rPr>
            </w:pPr>
            <w:r>
              <w:rPr>
                <w:b w:val="0"/>
              </w:rPr>
              <w:t>Generally eligible</w:t>
            </w:r>
          </w:p>
          <w:p w14:paraId="5B92F3A4" w14:textId="77777777" w:rsidR="00127867" w:rsidRDefault="00127867" w:rsidP="00127867">
            <w:pPr>
              <w:spacing w:after="0"/>
              <w:ind w:right="0"/>
              <w:rPr>
                <w:b w:val="0"/>
              </w:rPr>
            </w:pPr>
          </w:p>
          <w:p w14:paraId="2F99BD1C" w14:textId="112428CA" w:rsidR="00127867" w:rsidRDefault="00127867" w:rsidP="00127867">
            <w:pPr>
              <w:spacing w:after="0"/>
              <w:ind w:right="0"/>
              <w:rPr>
                <w:b w:val="0"/>
              </w:rPr>
            </w:pPr>
            <w:r>
              <w:rPr>
                <w:b w:val="0"/>
              </w:rPr>
              <w:t>In line with section 41 of the Courts Act 2003 magistrates must not sit on cases at the family court involving the local authority of which they are an elected member. This will include cases dealt with on the family panel to which the local authority is a party. If magistrates need advice on the appropriateness of sitting on any individual cases, they should speak with their Bench Chairman, Senior Legal Manager, or the legal adviser.</w:t>
            </w:r>
          </w:p>
          <w:p w14:paraId="434A6936" w14:textId="77777777" w:rsidR="00127867" w:rsidRDefault="00127867" w:rsidP="00127867">
            <w:pPr>
              <w:spacing w:after="0"/>
              <w:ind w:right="0"/>
              <w:rPr>
                <w:b w:val="0"/>
              </w:rPr>
            </w:pPr>
          </w:p>
          <w:p w14:paraId="2AACF22D" w14:textId="653FEE25" w:rsidR="00127867" w:rsidRDefault="00127867" w:rsidP="00127867">
            <w:pPr>
              <w:spacing w:after="0"/>
              <w:ind w:right="0"/>
            </w:pPr>
            <w:r>
              <w:rPr>
                <w:b w:val="0"/>
              </w:rPr>
              <w:t>Advisory Committees will need to assess the feasibility of appointing a local authority member to the family panel where their authority may bring public law cases, based on an assessment of court listing practices.</w:t>
            </w:r>
          </w:p>
        </w:tc>
      </w:tr>
      <w:tr w:rsidR="00127867" w14:paraId="31CE2023"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C4C2483" w14:textId="7A62379C" w:rsidR="00127867" w:rsidRDefault="00127867" w:rsidP="00127867">
            <w:pPr>
              <w:spacing w:after="0"/>
              <w:ind w:right="0"/>
            </w:pPr>
            <w:r>
              <w:t xml:space="preserve">Crown Prosecution Service </w:t>
            </w:r>
            <w:r w:rsidRPr="00BD5EED">
              <w:t>Lawyers and Associate Prosecutors</w:t>
            </w:r>
            <w:r>
              <w:rPr>
                <w:b w:val="0"/>
              </w:rPr>
              <w:t xml:space="preserve"> Includes independent assessors working for the CPS and advising on, for example, the handling of complaints about CPS processes</w:t>
            </w:r>
          </w:p>
        </w:tc>
        <w:tc>
          <w:tcPr>
            <w:tcW w:w="15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021A29C" w14:textId="5B478766"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5681F86" w14:textId="0022B4BC"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68E4467" w14:textId="2427C995"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AE2EC65" w14:textId="681B5358"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E93DBC0" w14:textId="0CA49465"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C1908BC" w14:textId="18B3206D" w:rsidR="00127867" w:rsidRDefault="00127867" w:rsidP="00127867">
            <w:pPr>
              <w:spacing w:after="0"/>
              <w:ind w:right="0"/>
              <w:rPr>
                <w:b w:val="0"/>
              </w:rPr>
            </w:pPr>
            <w:r>
              <w:rPr>
                <w:b w:val="0"/>
              </w:rPr>
              <w:t>Generally eligible.</w:t>
            </w:r>
          </w:p>
          <w:p w14:paraId="7770E691" w14:textId="77777777" w:rsidR="00127867" w:rsidRDefault="00127867" w:rsidP="00127867">
            <w:pPr>
              <w:spacing w:after="0"/>
              <w:ind w:right="0"/>
              <w:rPr>
                <w:b w:val="0"/>
              </w:rPr>
            </w:pPr>
          </w:p>
          <w:p w14:paraId="29620E5F" w14:textId="62937010" w:rsidR="00127867" w:rsidRDefault="00127867" w:rsidP="00127867">
            <w:pPr>
              <w:spacing w:after="0"/>
              <w:ind w:right="0"/>
            </w:pPr>
            <w:r>
              <w:rPr>
                <w:b w:val="0"/>
              </w:rPr>
              <w:t>Cannot be assigned to a family panel which covers the area of their employment responsibilities.</w:t>
            </w:r>
          </w:p>
        </w:tc>
      </w:tr>
      <w:tr w:rsidR="00127867" w14:paraId="4DD63D9F"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FE0DEE9" w14:textId="415CADF3" w:rsidR="00127867" w:rsidRDefault="00127867" w:rsidP="00127867">
            <w:pPr>
              <w:spacing w:after="0"/>
              <w:ind w:right="0"/>
            </w:pPr>
            <w:r>
              <w:t>Occupation/Activity</w:t>
            </w:r>
          </w:p>
        </w:tc>
        <w:tc>
          <w:tcPr>
            <w:tcW w:w="15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0D43788" w14:textId="1B8A1CAB" w:rsidR="00127867" w:rsidRDefault="00127867" w:rsidP="00127867">
            <w:pPr>
              <w:spacing w:after="0"/>
              <w:ind w:right="0"/>
              <w:jc w:val="center"/>
            </w:pPr>
            <w:r>
              <w:t>Ineligible for appointment</w:t>
            </w:r>
          </w:p>
        </w:tc>
        <w:tc>
          <w:tcPr>
            <w:tcW w:w="16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86340A9" w14:textId="1C7A9A59"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2B46E96" w14:textId="26801416"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032624" w14:textId="2A2DB384"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6DB0F05" w14:textId="611B55BA"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CDBF86C" w14:textId="7F996056" w:rsidR="00127867" w:rsidRDefault="00127867" w:rsidP="00127867">
            <w:pPr>
              <w:spacing w:after="0"/>
              <w:ind w:right="0"/>
              <w:rPr>
                <w:b w:val="0"/>
              </w:rPr>
            </w:pPr>
            <w:r>
              <w:t>Additional guidance on eligibility/attached conditions</w:t>
            </w:r>
          </w:p>
        </w:tc>
      </w:tr>
      <w:tr w:rsidR="00127867" w14:paraId="330317AF"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auto"/>
              <w:left w:val="single" w:sz="4" w:space="0" w:color="auto"/>
              <w:bottom w:val="single" w:sz="4" w:space="0" w:color="auto"/>
              <w:right w:val="single" w:sz="4" w:space="0" w:color="auto"/>
            </w:tcBorders>
            <w:vAlign w:val="center"/>
          </w:tcPr>
          <w:p w14:paraId="5D895C23" w14:textId="00B68E31" w:rsidR="00127867" w:rsidRDefault="00127867" w:rsidP="00127867">
            <w:pPr>
              <w:spacing w:after="0"/>
              <w:ind w:right="0"/>
            </w:pPr>
            <w:r>
              <w:lastRenderedPageBreak/>
              <w:t>Crown Prosecution Service Employees</w:t>
            </w:r>
          </w:p>
        </w:tc>
        <w:tc>
          <w:tcPr>
            <w:tcW w:w="1520" w:type="dxa"/>
            <w:tcBorders>
              <w:top w:val="single" w:sz="4" w:space="0" w:color="auto"/>
              <w:left w:val="single" w:sz="4" w:space="0" w:color="auto"/>
              <w:bottom w:val="single" w:sz="4" w:space="0" w:color="auto"/>
              <w:right w:val="single" w:sz="4" w:space="0" w:color="auto"/>
            </w:tcBorders>
            <w:vAlign w:val="center"/>
          </w:tcPr>
          <w:p w14:paraId="79A08BBE" w14:textId="77777777" w:rsidR="00127867" w:rsidRPr="008148CB"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1F1E00D8" w14:textId="70A4367B" w:rsidR="00127867" w:rsidRPr="008148CB"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auto"/>
              <w:left w:val="single" w:sz="4" w:space="0" w:color="auto"/>
              <w:bottom w:val="single" w:sz="4" w:space="0" w:color="auto"/>
              <w:right w:val="single" w:sz="4" w:space="0" w:color="auto"/>
            </w:tcBorders>
            <w:vAlign w:val="center"/>
          </w:tcPr>
          <w:p w14:paraId="5D132C05" w14:textId="77777777" w:rsidR="00127867" w:rsidRPr="008148CB"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438C9595" w14:textId="77777777" w:rsidR="00127867" w:rsidRPr="008148CB" w:rsidRDefault="00127867" w:rsidP="00127867">
            <w:pPr>
              <w:spacing w:after="0"/>
              <w:ind w:right="0"/>
              <w:jc w:val="center"/>
            </w:pPr>
          </w:p>
        </w:tc>
        <w:tc>
          <w:tcPr>
            <w:tcW w:w="1688" w:type="dxa"/>
            <w:tcBorders>
              <w:top w:val="single" w:sz="4" w:space="0" w:color="auto"/>
              <w:left w:val="single" w:sz="4" w:space="0" w:color="auto"/>
              <w:bottom w:val="single" w:sz="4" w:space="0" w:color="auto"/>
              <w:right w:val="single" w:sz="4" w:space="0" w:color="auto"/>
            </w:tcBorders>
            <w:vAlign w:val="center"/>
          </w:tcPr>
          <w:p w14:paraId="03533FD6" w14:textId="77777777" w:rsidR="00127867" w:rsidRPr="008148CB" w:rsidRDefault="00127867" w:rsidP="00127867">
            <w:pPr>
              <w:spacing w:after="0"/>
              <w:ind w:right="0"/>
              <w:jc w:val="center"/>
            </w:pPr>
          </w:p>
        </w:tc>
        <w:tc>
          <w:tcPr>
            <w:tcW w:w="5103" w:type="dxa"/>
            <w:tcBorders>
              <w:top w:val="single" w:sz="4" w:space="0" w:color="auto"/>
              <w:left w:val="single" w:sz="4" w:space="0" w:color="auto"/>
              <w:bottom w:val="single" w:sz="4" w:space="0" w:color="auto"/>
              <w:right w:val="single" w:sz="4" w:space="0" w:color="auto"/>
            </w:tcBorders>
            <w:vAlign w:val="center"/>
          </w:tcPr>
          <w:p w14:paraId="65AE0709" w14:textId="77777777" w:rsidR="00127867" w:rsidRDefault="00127867" w:rsidP="00127867">
            <w:pPr>
              <w:spacing w:after="0"/>
              <w:ind w:right="0"/>
              <w:rPr>
                <w:b w:val="0"/>
              </w:rPr>
            </w:pPr>
            <w:r>
              <w:rPr>
                <w:b w:val="0"/>
              </w:rPr>
              <w:t>Generally eligible</w:t>
            </w:r>
          </w:p>
          <w:p w14:paraId="2BC4ABE4" w14:textId="67C2F1C1" w:rsidR="00127867" w:rsidRDefault="00127867" w:rsidP="00127867">
            <w:pPr>
              <w:spacing w:after="0"/>
              <w:ind w:right="0"/>
              <w:rPr>
                <w:b w:val="0"/>
              </w:rPr>
            </w:pPr>
            <w:r>
              <w:rPr>
                <w:b w:val="0"/>
              </w:rPr>
              <w:t>Cannot be assigned to a family panel which covers the area of their employment responsibilities</w:t>
            </w:r>
          </w:p>
        </w:tc>
      </w:tr>
      <w:tr w:rsidR="00127867" w14:paraId="3D520160"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B58DE" w14:textId="3AFE470B" w:rsidR="00127867" w:rsidRDefault="00127867" w:rsidP="00127867">
            <w:pPr>
              <w:spacing w:after="0"/>
              <w:ind w:right="0"/>
            </w:pPr>
            <w:r>
              <w:t>Educational Welfare Officers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D1C7A" w14:textId="3631C603"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A80BC" w14:textId="6EB5FAD9" w:rsidR="00127867" w:rsidRDefault="00127867" w:rsidP="00127867">
            <w:pPr>
              <w:spacing w:after="0"/>
              <w:ind w:right="0"/>
              <w:jc w:val="cente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9956D" w14:textId="494B7305"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62400" w14:textId="296C5E4C"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0170D" w14:textId="3D6A464D"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C9236" w14:textId="551CA214" w:rsidR="00127867" w:rsidRDefault="00127867" w:rsidP="00127867">
            <w:pPr>
              <w:spacing w:after="0"/>
              <w:ind w:right="0"/>
            </w:pPr>
          </w:p>
        </w:tc>
      </w:tr>
      <w:tr w:rsidR="00127867" w14:paraId="6CFD68BB"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70C30" w14:textId="709BB028" w:rsidR="00127867" w:rsidRDefault="00127867" w:rsidP="00127867">
            <w:pPr>
              <w:spacing w:after="0"/>
              <w:ind w:right="0"/>
            </w:pPr>
            <w:r>
              <w:t>Expert Witnesses in the family court</w:t>
            </w:r>
          </w:p>
          <w:p w14:paraId="6779934B" w14:textId="3E11EA9A" w:rsidR="00127867" w:rsidRDefault="00127867" w:rsidP="00127867">
            <w:pPr>
              <w:spacing w:after="0"/>
              <w:ind w:right="0"/>
            </w:pPr>
            <w:r w:rsidRPr="008148CB">
              <w:rPr>
                <w:b w:val="0"/>
              </w:rPr>
              <w:t>(</w:t>
            </w:r>
            <w:proofErr w:type="spellStart"/>
            <w:r w:rsidRPr="008148CB">
              <w:rPr>
                <w:b w:val="0"/>
              </w:rPr>
              <w:t>non exhaustive</w:t>
            </w:r>
            <w:proofErr w:type="spellEnd"/>
            <w:r w:rsidRPr="008148CB">
              <w:rPr>
                <w:b w:val="0"/>
              </w:rPr>
              <w:t xml:space="preserve"> e.g. psychologist, psychiatrist, </w:t>
            </w:r>
            <w:r>
              <w:rPr>
                <w:b w:val="0"/>
              </w:rPr>
              <w:t>family</w:t>
            </w:r>
            <w:r w:rsidRPr="008148CB">
              <w:rPr>
                <w:b w:val="0"/>
              </w:rPr>
              <w:t xml:space="preserve"> assessors)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49577"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6BB51" w14:textId="27DAE384"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CD80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8A14C"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093C8"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6F641" w14:textId="77777777" w:rsidR="00127867" w:rsidRDefault="00127867" w:rsidP="00127867">
            <w:pPr>
              <w:spacing w:after="0"/>
              <w:ind w:right="0"/>
              <w:rPr>
                <w:b w:val="0"/>
              </w:rPr>
            </w:pPr>
            <w:r>
              <w:rPr>
                <w:b w:val="0"/>
              </w:rPr>
              <w:t>Generally eligible</w:t>
            </w:r>
          </w:p>
          <w:p w14:paraId="0A31D10A" w14:textId="77777777" w:rsidR="00127867" w:rsidRDefault="00127867" w:rsidP="00127867">
            <w:pPr>
              <w:spacing w:after="0"/>
              <w:ind w:right="0"/>
              <w:rPr>
                <w:b w:val="0"/>
              </w:rPr>
            </w:pPr>
          </w:p>
          <w:p w14:paraId="342D33AA" w14:textId="77777777" w:rsidR="00127867" w:rsidRDefault="00127867" w:rsidP="00127867">
            <w:pPr>
              <w:spacing w:after="0"/>
              <w:ind w:right="0"/>
            </w:pPr>
            <w:r>
              <w:rPr>
                <w:b w:val="0"/>
              </w:rPr>
              <w:t xml:space="preserve">Magistrates must not accept instructions from parties appearing: </w:t>
            </w:r>
          </w:p>
          <w:p w14:paraId="4523E217" w14:textId="617B1696" w:rsidR="00127867" w:rsidRPr="005572EE" w:rsidRDefault="00127867" w:rsidP="00127867">
            <w:pPr>
              <w:numPr>
                <w:ilvl w:val="0"/>
                <w:numId w:val="2"/>
              </w:numPr>
              <w:spacing w:after="0"/>
              <w:ind w:left="0" w:right="0"/>
            </w:pPr>
            <w:r>
              <w:rPr>
                <w:b w:val="0"/>
              </w:rPr>
              <w:t xml:space="preserve">within any tier of family court in their own family panel area; </w:t>
            </w:r>
          </w:p>
          <w:p w14:paraId="0CA56453" w14:textId="07F31C6F" w:rsidR="00127867" w:rsidRPr="005572EE" w:rsidRDefault="00127867" w:rsidP="00127867">
            <w:pPr>
              <w:numPr>
                <w:ilvl w:val="0"/>
                <w:numId w:val="2"/>
              </w:numPr>
              <w:spacing w:after="0"/>
              <w:ind w:left="0" w:right="0"/>
              <w:rPr>
                <w:b w:val="0"/>
              </w:rPr>
            </w:pPr>
            <w:r w:rsidRPr="005572EE">
              <w:rPr>
                <w:b w:val="0"/>
              </w:rPr>
              <w:t xml:space="preserve">within any magistrates’ court in the area of their </w:t>
            </w:r>
            <w:r>
              <w:rPr>
                <w:b w:val="0"/>
              </w:rPr>
              <w:t>family</w:t>
            </w:r>
            <w:r w:rsidRPr="005572EE">
              <w:rPr>
                <w:b w:val="0"/>
              </w:rPr>
              <w:t xml:space="preserve"> </w:t>
            </w:r>
            <w:r>
              <w:rPr>
                <w:b w:val="0"/>
              </w:rPr>
              <w:t>panel</w:t>
            </w:r>
          </w:p>
          <w:p w14:paraId="40068112" w14:textId="6E34D92D" w:rsidR="00127867" w:rsidRDefault="00127867" w:rsidP="00127867">
            <w:pPr>
              <w:pStyle w:val="ListParagraph"/>
              <w:numPr>
                <w:ilvl w:val="0"/>
                <w:numId w:val="2"/>
              </w:numPr>
              <w:spacing w:after="0"/>
              <w:ind w:left="0" w:right="0"/>
              <w:rPr>
                <w:b w:val="0"/>
              </w:rPr>
            </w:pPr>
            <w:r w:rsidRPr="003742B7">
              <w:rPr>
                <w:b w:val="0"/>
              </w:rPr>
              <w:t xml:space="preserve">assist any party or a government department, in the </w:t>
            </w:r>
            <w:r>
              <w:rPr>
                <w:b w:val="0"/>
              </w:rPr>
              <w:t>family</w:t>
            </w:r>
            <w:r w:rsidRPr="003742B7">
              <w:rPr>
                <w:b w:val="0"/>
              </w:rPr>
              <w:t xml:space="preserve"> </w:t>
            </w:r>
            <w:r>
              <w:rPr>
                <w:b w:val="0"/>
              </w:rPr>
              <w:t>panel</w:t>
            </w:r>
            <w:r w:rsidRPr="003742B7">
              <w:rPr>
                <w:b w:val="0"/>
              </w:rPr>
              <w:t xml:space="preserve"> area in which they serve</w:t>
            </w:r>
          </w:p>
          <w:p w14:paraId="6882622E" w14:textId="77777777" w:rsidR="00127867" w:rsidDel="00BD2CD4" w:rsidRDefault="00127867" w:rsidP="00127867">
            <w:pPr>
              <w:spacing w:after="0"/>
              <w:ind w:right="0"/>
              <w:rPr>
                <w:b w:val="0"/>
              </w:rPr>
            </w:pPr>
          </w:p>
        </w:tc>
      </w:tr>
      <w:tr w:rsidR="00127867" w14:paraId="1CA6D1E4"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7CEF6" w14:textId="2FA85172" w:rsidR="00127867" w:rsidRDefault="00127867" w:rsidP="00127867">
            <w:pPr>
              <w:spacing w:after="0"/>
              <w:ind w:right="0"/>
            </w:pPr>
            <w:r>
              <w:t xml:space="preserve">Family Mediation Services </w:t>
            </w:r>
            <w:r w:rsidRPr="002C049E">
              <w:rPr>
                <w:b w:val="0"/>
              </w:rPr>
              <w:t>(Mediators and employees)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B851D"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E89E5" w14:textId="325B3C5F"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CE04D"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58FBC" w14:textId="3117D6C2"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80E1D" w14:textId="7A96A1B2"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7C4C0" w14:textId="77777777" w:rsidR="00127867" w:rsidRDefault="00127867" w:rsidP="00127867">
            <w:pPr>
              <w:spacing w:after="0"/>
              <w:ind w:right="0"/>
              <w:rPr>
                <w:b w:val="0"/>
              </w:rPr>
            </w:pPr>
            <w:r w:rsidRPr="002C049E">
              <w:rPr>
                <w:b w:val="0"/>
              </w:rPr>
              <w:t>Generally eligible</w:t>
            </w:r>
          </w:p>
          <w:p w14:paraId="1DB3FB74" w14:textId="77777777" w:rsidR="00127867" w:rsidRPr="002C049E" w:rsidRDefault="00127867" w:rsidP="00127867">
            <w:pPr>
              <w:spacing w:after="0"/>
              <w:ind w:right="0"/>
              <w:rPr>
                <w:b w:val="0"/>
              </w:rPr>
            </w:pPr>
          </w:p>
          <w:p w14:paraId="3A92612D" w14:textId="4EAEC294" w:rsidR="00127867" w:rsidDel="00BD2CD4" w:rsidRDefault="00127867" w:rsidP="00127867">
            <w:pPr>
              <w:spacing w:after="0"/>
              <w:ind w:right="0"/>
              <w:rPr>
                <w:b w:val="0"/>
              </w:rPr>
            </w:pPr>
            <w:r w:rsidRPr="002C049E">
              <w:rPr>
                <w:b w:val="0"/>
              </w:rPr>
              <w:t xml:space="preserve">Cannot be assigned to a </w:t>
            </w:r>
            <w:r>
              <w:rPr>
                <w:b w:val="0"/>
              </w:rPr>
              <w:t>family</w:t>
            </w:r>
            <w:r w:rsidRPr="002C049E">
              <w:rPr>
                <w:b w:val="0"/>
              </w:rPr>
              <w:t xml:space="preserve"> </w:t>
            </w:r>
            <w:r>
              <w:rPr>
                <w:b w:val="0"/>
              </w:rPr>
              <w:t>panel</w:t>
            </w:r>
            <w:r w:rsidRPr="002C049E">
              <w:rPr>
                <w:b w:val="0"/>
              </w:rPr>
              <w:t xml:space="preserve"> which covers the area of their employment or business responsibilities</w:t>
            </w:r>
            <w:r>
              <w:rPr>
                <w:b w:val="0"/>
              </w:rPr>
              <w:t>.</w:t>
            </w:r>
          </w:p>
        </w:tc>
      </w:tr>
      <w:tr w:rsidR="00127867" w14:paraId="1395B17B"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AA82B" w14:textId="755B55CE" w:rsidR="00127867" w:rsidRDefault="00127867" w:rsidP="00127867">
            <w:pPr>
              <w:spacing w:after="0"/>
              <w:ind w:right="0"/>
            </w:pPr>
            <w:r>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22634" w14:textId="4BF7AE6E" w:rsidR="00127867" w:rsidRDefault="00127867" w:rsidP="00127867">
            <w:pPr>
              <w:spacing w:after="0"/>
              <w:ind w:right="0"/>
              <w:jc w:val="center"/>
              <w:rPr>
                <w:rFonts w:ascii="Wingdings" w:eastAsia="Wingdings" w:hAnsi="Wingdings" w:cs="Wingdings"/>
                <w:b w:val="0"/>
                <w:sz w:val="28"/>
              </w:rP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075A7" w14:textId="77EB8FB1"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E5C90" w14:textId="22F4826C"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1D26F" w14:textId="798C9E12"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2C929" w14:textId="5B21E074"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C05C3" w14:textId="1A397F08" w:rsidR="00127867" w:rsidRDefault="00127867" w:rsidP="00127867">
            <w:pPr>
              <w:spacing w:after="0"/>
              <w:ind w:right="0"/>
              <w:rPr>
                <w:b w:val="0"/>
              </w:rPr>
            </w:pPr>
            <w:r>
              <w:t>Additional guidance on eligibility/attached conditions</w:t>
            </w:r>
          </w:p>
        </w:tc>
      </w:tr>
      <w:tr w:rsidR="00127867" w14:paraId="748FD881"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EE9CD" w14:textId="43FA1A7B" w:rsidR="00127867" w:rsidRDefault="00127867" w:rsidP="00127867">
            <w:pPr>
              <w:spacing w:after="0"/>
              <w:ind w:right="0"/>
            </w:pPr>
            <w:r>
              <w:t xml:space="preserve">Foster Carers </w:t>
            </w:r>
            <w:r w:rsidRPr="002C049E">
              <w:rPr>
                <w:b w:val="0"/>
              </w:rPr>
              <w:t>(Local authority &amp; private agency)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C2C60"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1C9E" w14:textId="6CD6B0A1"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9A6A6"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B1290" w14:textId="4AA7831F"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3D323" w14:textId="175E1820"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3096D" w14:textId="77777777" w:rsidR="00127867" w:rsidRDefault="00127867" w:rsidP="00127867">
            <w:pPr>
              <w:spacing w:after="0"/>
              <w:ind w:right="0"/>
              <w:rPr>
                <w:b w:val="0"/>
              </w:rPr>
            </w:pPr>
            <w:r>
              <w:rPr>
                <w:b w:val="0"/>
              </w:rPr>
              <w:t>Generally eligible</w:t>
            </w:r>
          </w:p>
          <w:p w14:paraId="3DCD54AB" w14:textId="77777777" w:rsidR="00127867" w:rsidRDefault="00127867" w:rsidP="00127867">
            <w:pPr>
              <w:spacing w:after="0"/>
              <w:ind w:right="0"/>
              <w:rPr>
                <w:b w:val="0"/>
              </w:rPr>
            </w:pPr>
          </w:p>
          <w:p w14:paraId="0935F533" w14:textId="0F71B442" w:rsidR="00127867" w:rsidRDefault="00127867" w:rsidP="00127867">
            <w:pPr>
              <w:spacing w:after="0"/>
              <w:ind w:right="0"/>
              <w:rPr>
                <w:b w:val="0"/>
              </w:rPr>
            </w:pPr>
            <w:r>
              <w:rPr>
                <w:b w:val="0"/>
              </w:rPr>
              <w:t xml:space="preserve">Cannot be assigned to a family panel which covers the area of the Local Authority they are associated with. </w:t>
            </w:r>
          </w:p>
          <w:p w14:paraId="10B7C1BB" w14:textId="77777777" w:rsidR="00127867" w:rsidDel="00BD2CD4" w:rsidRDefault="00127867" w:rsidP="00127867">
            <w:pPr>
              <w:spacing w:after="0"/>
              <w:ind w:right="0"/>
              <w:rPr>
                <w:b w:val="0"/>
              </w:rPr>
            </w:pPr>
          </w:p>
        </w:tc>
      </w:tr>
      <w:tr w:rsidR="00127867" w14:paraId="54B44B91"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6BF1C" w14:textId="68CAC4B3" w:rsidR="00127867" w:rsidRDefault="00127867" w:rsidP="00127867">
            <w:pPr>
              <w:spacing w:after="0"/>
              <w:ind w:right="0"/>
            </w:pPr>
            <w:r>
              <w:lastRenderedPageBreak/>
              <w:t xml:space="preserve">Health Authorities </w:t>
            </w:r>
            <w:r>
              <w:rPr>
                <w:b w:val="0"/>
              </w:rPr>
              <w:t xml:space="preserve">(employee)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E7155"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EB3C1" w14:textId="45E8E55D"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2BFE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954D0"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7A37A"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3EE90" w14:textId="77777777" w:rsidR="00127867" w:rsidRDefault="00127867" w:rsidP="00127867">
            <w:pPr>
              <w:spacing w:after="0"/>
              <w:ind w:right="0"/>
              <w:rPr>
                <w:b w:val="0"/>
              </w:rPr>
            </w:pPr>
            <w:r>
              <w:rPr>
                <w:b w:val="0"/>
              </w:rPr>
              <w:t>Generally eligible.</w:t>
            </w:r>
          </w:p>
          <w:p w14:paraId="1BD3D29F" w14:textId="77777777" w:rsidR="00127867" w:rsidRDefault="00127867" w:rsidP="00127867">
            <w:pPr>
              <w:spacing w:after="0"/>
              <w:ind w:right="0"/>
            </w:pPr>
          </w:p>
          <w:p w14:paraId="22C75929" w14:textId="4E5FB014" w:rsidR="00127867" w:rsidDel="00BD2CD4" w:rsidRDefault="00127867" w:rsidP="00127867">
            <w:pPr>
              <w:spacing w:after="0"/>
              <w:ind w:right="0"/>
              <w:rPr>
                <w:b w:val="0"/>
              </w:rPr>
            </w:pPr>
            <w:r>
              <w:rPr>
                <w:b w:val="0"/>
              </w:rPr>
              <w:t>Magistrates must not sit on any case in which their employer is involved.</w:t>
            </w:r>
          </w:p>
        </w:tc>
      </w:tr>
      <w:tr w:rsidR="00127867" w14:paraId="492E9F96"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3D311" w14:textId="735D87AC" w:rsidR="00127867" w:rsidRDefault="00127867" w:rsidP="00127867">
            <w:pPr>
              <w:spacing w:after="0"/>
              <w:ind w:right="0"/>
            </w:pPr>
            <w:r>
              <w:t>H M Forces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50167"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3982C" w14:textId="662AB61C"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19BF5"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90D41"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E24D8"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94E48" w14:textId="77777777" w:rsidR="00127867" w:rsidRDefault="00127867" w:rsidP="00127867">
            <w:pPr>
              <w:spacing w:after="0"/>
              <w:ind w:right="0"/>
              <w:rPr>
                <w:b w:val="0"/>
              </w:rPr>
            </w:pPr>
            <w:r>
              <w:rPr>
                <w:b w:val="0"/>
              </w:rPr>
              <w:t>Generally eligible</w:t>
            </w:r>
          </w:p>
          <w:p w14:paraId="075CC82C" w14:textId="77777777" w:rsidR="00127867" w:rsidRDefault="00127867" w:rsidP="00127867">
            <w:pPr>
              <w:spacing w:after="0"/>
              <w:ind w:right="0"/>
            </w:pPr>
          </w:p>
          <w:p w14:paraId="0D77F350" w14:textId="77777777" w:rsidR="00127867" w:rsidRDefault="00127867" w:rsidP="00127867">
            <w:pPr>
              <w:spacing w:after="0"/>
              <w:ind w:right="0"/>
              <w:rPr>
                <w:b w:val="0"/>
              </w:rPr>
            </w:pPr>
            <w:r>
              <w:rPr>
                <w:b w:val="0"/>
              </w:rPr>
              <w:t>Candidates must be able to assure the advisory committee that they are unlikely to be posted outside England &amp; Wales in the foreseeable future</w:t>
            </w:r>
          </w:p>
          <w:p w14:paraId="4DBE07CC" w14:textId="77777777" w:rsidR="00127867" w:rsidRDefault="00127867" w:rsidP="00127867">
            <w:pPr>
              <w:spacing w:after="0"/>
              <w:ind w:right="0"/>
            </w:pPr>
          </w:p>
          <w:p w14:paraId="0E3DFEBF" w14:textId="77777777" w:rsidR="00127867" w:rsidRDefault="00127867" w:rsidP="00127867">
            <w:pPr>
              <w:spacing w:after="0"/>
              <w:ind w:right="0"/>
            </w:pPr>
            <w:r>
              <w:rPr>
                <w:b w:val="0"/>
              </w:rPr>
              <w:t xml:space="preserve">If magistrates in H.M. Forces are posted elsewhere within England and Wales, general directions on transfers will apply. If posted abroad, they must be treated sympathetically; general expectation is that leave of absence will be granted. Contact Judicial Office HR Team if advice is needed in any special/unusual cases. </w:t>
            </w:r>
          </w:p>
          <w:p w14:paraId="76E84F14" w14:textId="7B628C7F" w:rsidR="00127867" w:rsidDel="00BD2CD4" w:rsidRDefault="00127867" w:rsidP="00127867">
            <w:pPr>
              <w:spacing w:after="0"/>
              <w:ind w:right="0"/>
              <w:rPr>
                <w:b w:val="0"/>
              </w:rPr>
            </w:pPr>
            <w:r>
              <w:rPr>
                <w:b w:val="0"/>
              </w:rPr>
              <w:t xml:space="preserve">Spouses, civil partners and partners may be disqualified if they intend to move with serving member to another posting. </w:t>
            </w:r>
          </w:p>
        </w:tc>
      </w:tr>
      <w:tr w:rsidR="00127867" w14:paraId="2E2E42F4"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2ABD0" w14:textId="5C2409FC" w:rsidR="00127867" w:rsidRDefault="00127867" w:rsidP="00127867">
            <w:pPr>
              <w:spacing w:after="0"/>
              <w:ind w:right="0"/>
            </w:pPr>
            <w:r>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61770" w14:textId="6D9FFA6F" w:rsidR="00127867" w:rsidRDefault="00127867" w:rsidP="00127867">
            <w:pPr>
              <w:spacing w:after="0"/>
              <w:ind w:right="0"/>
              <w:jc w:val="center"/>
              <w:rPr>
                <w:rFonts w:ascii="Wingdings" w:eastAsia="Wingdings" w:hAnsi="Wingdings" w:cs="Wingdings"/>
                <w:b w:val="0"/>
                <w:sz w:val="28"/>
              </w:rP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E0B76" w14:textId="2D577820"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A9DBC" w14:textId="0FA82A96"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21668" w14:textId="2CAF4D30"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256D9" w14:textId="245B137C"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A65BF" w14:textId="127173D5" w:rsidR="00127867" w:rsidRDefault="00127867" w:rsidP="00127867">
            <w:pPr>
              <w:spacing w:after="0"/>
              <w:ind w:right="0"/>
              <w:rPr>
                <w:b w:val="0"/>
              </w:rPr>
            </w:pPr>
            <w:r>
              <w:t>Additional guidance on eligibility/attached conditions</w:t>
            </w:r>
          </w:p>
        </w:tc>
      </w:tr>
      <w:tr w:rsidR="00127867" w14:paraId="22F8D00F"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D115C" w14:textId="12182253" w:rsidR="00127867" w:rsidRDefault="00127867" w:rsidP="00127867">
            <w:pPr>
              <w:spacing w:after="0"/>
              <w:ind w:right="0"/>
            </w:pPr>
            <w:r>
              <w:lastRenderedPageBreak/>
              <w:t>Interpreters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FBC8F"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16E07" w14:textId="42E98FFC"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6BF3C"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33F95"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B086D"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59B7A" w14:textId="77777777" w:rsidR="00127867" w:rsidRDefault="00127867" w:rsidP="00127867">
            <w:pPr>
              <w:spacing w:after="0"/>
              <w:ind w:right="0"/>
              <w:rPr>
                <w:b w:val="0"/>
              </w:rPr>
            </w:pPr>
            <w:r>
              <w:rPr>
                <w:b w:val="0"/>
              </w:rPr>
              <w:t>Generally eligible.</w:t>
            </w:r>
          </w:p>
          <w:p w14:paraId="2A6A6480" w14:textId="77777777" w:rsidR="00127867" w:rsidRDefault="00127867" w:rsidP="00127867">
            <w:pPr>
              <w:spacing w:after="0"/>
              <w:ind w:right="0"/>
            </w:pPr>
          </w:p>
          <w:p w14:paraId="4E9E396C" w14:textId="77777777" w:rsidR="00127867" w:rsidRDefault="00127867" w:rsidP="00127867">
            <w:pPr>
              <w:spacing w:after="0"/>
              <w:ind w:right="0"/>
            </w:pPr>
            <w:r>
              <w:rPr>
                <w:b w:val="0"/>
              </w:rPr>
              <w:t>Magistrates must not interpret:</w:t>
            </w:r>
          </w:p>
          <w:p w14:paraId="270DC38C" w14:textId="6F5E25FA" w:rsidR="00127867" w:rsidRPr="005572EE" w:rsidRDefault="00127867" w:rsidP="00127867">
            <w:pPr>
              <w:numPr>
                <w:ilvl w:val="0"/>
                <w:numId w:val="2"/>
              </w:numPr>
              <w:spacing w:after="0"/>
              <w:ind w:left="0" w:right="0"/>
            </w:pPr>
            <w:r>
              <w:rPr>
                <w:b w:val="0"/>
              </w:rPr>
              <w:t>within any tier of family court in their own family panel area;</w:t>
            </w:r>
          </w:p>
          <w:p w14:paraId="56138722" w14:textId="03EAA6BA" w:rsidR="00127867" w:rsidRPr="005572EE" w:rsidRDefault="00127867" w:rsidP="00127867">
            <w:pPr>
              <w:numPr>
                <w:ilvl w:val="0"/>
                <w:numId w:val="2"/>
              </w:numPr>
              <w:spacing w:after="0"/>
              <w:ind w:left="0" w:right="0"/>
              <w:rPr>
                <w:b w:val="0"/>
              </w:rPr>
            </w:pPr>
            <w:r w:rsidRPr="005572EE">
              <w:rPr>
                <w:b w:val="0"/>
              </w:rPr>
              <w:t xml:space="preserve">within any </w:t>
            </w:r>
            <w:r>
              <w:rPr>
                <w:b w:val="0"/>
              </w:rPr>
              <w:t xml:space="preserve">family </w:t>
            </w:r>
            <w:r w:rsidRPr="005572EE">
              <w:rPr>
                <w:b w:val="0"/>
              </w:rPr>
              <w:t xml:space="preserve">court in the area of their </w:t>
            </w:r>
            <w:r>
              <w:rPr>
                <w:b w:val="0"/>
              </w:rPr>
              <w:t>family</w:t>
            </w:r>
            <w:r w:rsidRPr="005572EE">
              <w:rPr>
                <w:b w:val="0"/>
              </w:rPr>
              <w:t xml:space="preserve"> </w:t>
            </w:r>
            <w:r>
              <w:rPr>
                <w:b w:val="0"/>
              </w:rPr>
              <w:t>panel</w:t>
            </w:r>
          </w:p>
          <w:p w14:paraId="463402CF" w14:textId="2AAFE0C8" w:rsidR="00127867" w:rsidRPr="00DC77D1" w:rsidRDefault="00127867" w:rsidP="00127867">
            <w:pPr>
              <w:numPr>
                <w:ilvl w:val="0"/>
                <w:numId w:val="2"/>
              </w:numPr>
              <w:spacing w:after="0"/>
              <w:ind w:left="0" w:right="0"/>
            </w:pPr>
            <w:r>
              <w:rPr>
                <w:b w:val="0"/>
              </w:rPr>
              <w:t>assist any party or a government department, in the family panel area in which they serve</w:t>
            </w:r>
          </w:p>
          <w:p w14:paraId="0E8F1A83" w14:textId="77777777" w:rsidR="00127867" w:rsidDel="00BD2CD4" w:rsidRDefault="00127867" w:rsidP="00127867">
            <w:pPr>
              <w:spacing w:after="0"/>
              <w:ind w:right="0"/>
              <w:rPr>
                <w:b w:val="0"/>
              </w:rPr>
            </w:pPr>
          </w:p>
        </w:tc>
      </w:tr>
      <w:tr w:rsidR="00127867" w14:paraId="1B6C3F3A"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5D533" w14:textId="0D250A92" w:rsidR="00127867" w:rsidRDefault="00127867" w:rsidP="00127867">
            <w:pPr>
              <w:spacing w:after="0"/>
              <w:ind w:right="0"/>
            </w:pPr>
            <w:r>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0E2A9" w14:textId="61133AA2" w:rsidR="00127867" w:rsidRDefault="00127867" w:rsidP="00127867">
            <w:pPr>
              <w:spacing w:after="0"/>
              <w:ind w:right="0"/>
              <w:jc w:val="center"/>
              <w:rPr>
                <w:rFonts w:ascii="Wingdings" w:eastAsia="Wingdings" w:hAnsi="Wingdings" w:cs="Wingdings"/>
                <w:b w:val="0"/>
                <w:sz w:val="28"/>
              </w:rP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46522" w14:textId="39BD5083"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886DE" w14:textId="2EC68E81"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AD15C" w14:textId="7EB2AB79"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E80AE" w14:textId="2E512130"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B46EA" w14:textId="77DEBD0F" w:rsidR="00127867" w:rsidRPr="00AD306F" w:rsidRDefault="00127867" w:rsidP="00127867">
            <w:pPr>
              <w:spacing w:after="0"/>
              <w:ind w:right="0"/>
              <w:rPr>
                <w:b w:val="0"/>
              </w:rPr>
            </w:pPr>
            <w:r>
              <w:t>Additional guidance on eligibility/attached conditions</w:t>
            </w:r>
          </w:p>
        </w:tc>
      </w:tr>
      <w:tr w:rsidR="00127867" w14:paraId="786F341A"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29954" w14:textId="0ED72370" w:rsidR="00127867" w:rsidRDefault="00127867" w:rsidP="00127867">
            <w:pPr>
              <w:spacing w:after="0"/>
              <w:ind w:right="0"/>
            </w:pPr>
            <w:r>
              <w:t>Local Authority employees</w:t>
            </w:r>
            <w:r>
              <w:rPr>
                <w:b w:val="0"/>
              </w:rPr>
              <w:t xml:space="preserve"> (excluding teachers and social workers)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1091B"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6FF44" w14:textId="6E773F13"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B9ED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A2F84" w14:textId="0FD051A1"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DD3BC" w14:textId="45D84456"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BAF5D" w14:textId="77777777" w:rsidR="00127867" w:rsidRPr="00AD306F" w:rsidRDefault="00127867" w:rsidP="00127867">
            <w:pPr>
              <w:spacing w:after="0"/>
              <w:ind w:right="0"/>
              <w:rPr>
                <w:b w:val="0"/>
              </w:rPr>
            </w:pPr>
            <w:r w:rsidRPr="00AD306F">
              <w:rPr>
                <w:b w:val="0"/>
              </w:rPr>
              <w:t>Generally eligible</w:t>
            </w:r>
          </w:p>
          <w:p w14:paraId="0E437F8B" w14:textId="77777777" w:rsidR="00127867" w:rsidRPr="00AD306F" w:rsidRDefault="00127867" w:rsidP="00127867">
            <w:pPr>
              <w:spacing w:after="0"/>
              <w:ind w:right="0"/>
              <w:rPr>
                <w:b w:val="0"/>
              </w:rPr>
            </w:pPr>
          </w:p>
          <w:p w14:paraId="4E80BB9B" w14:textId="0AAD59E9" w:rsidR="00127867" w:rsidRPr="00AD306F" w:rsidRDefault="00127867" w:rsidP="00127867">
            <w:pPr>
              <w:spacing w:after="0"/>
              <w:ind w:right="0"/>
              <w:rPr>
                <w:b w:val="0"/>
              </w:rPr>
            </w:pPr>
            <w:r>
              <w:rPr>
                <w:b w:val="0"/>
              </w:rPr>
              <w:t>Magistrates must not sit on cases, either at the family court, involving the local authority of which they are an employee. This will include cases dealt with on the family panel to which the local authority is a party. If magistrates need advice on the appropriateness of sitting on any individual cases, they should speak with their Bench Chairman, Senior Legal Manager, or the legal adviser.</w:t>
            </w:r>
          </w:p>
          <w:p w14:paraId="3BAA076B" w14:textId="77777777" w:rsidR="00127867" w:rsidRPr="00AD306F" w:rsidRDefault="00127867" w:rsidP="00127867">
            <w:pPr>
              <w:spacing w:after="0"/>
              <w:ind w:right="0"/>
              <w:rPr>
                <w:b w:val="0"/>
              </w:rPr>
            </w:pPr>
          </w:p>
          <w:p w14:paraId="2D10CC02" w14:textId="7EDB3DA2" w:rsidR="00127867" w:rsidDel="00BD2CD4" w:rsidRDefault="00127867" w:rsidP="00127867">
            <w:pPr>
              <w:spacing w:after="0"/>
              <w:ind w:right="0"/>
              <w:rPr>
                <w:b w:val="0"/>
              </w:rPr>
            </w:pPr>
            <w:r>
              <w:rPr>
                <w:b w:val="0"/>
              </w:rPr>
              <w:t>Advisory Committees will need to assess the feasibility of appointing a local authority employee to the family panel where their authority may bring public law cases, based on an assessment of court listing practices.</w:t>
            </w:r>
          </w:p>
        </w:tc>
      </w:tr>
      <w:tr w:rsidR="00127867" w14:paraId="7E89274F"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1C832" w14:textId="4565ACF5" w:rsidR="00127867" w:rsidRDefault="00127867" w:rsidP="00127867">
            <w:pPr>
              <w:spacing w:after="0"/>
              <w:ind w:right="0"/>
            </w:pPr>
            <w:r>
              <w:lastRenderedPageBreak/>
              <w:t>Local Children Safeguarding Boards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9FF68"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7F911" w14:textId="68A90666"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AFB8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08213" w14:textId="14C26F96"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ADB70" w14:textId="023F86E4"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75743" w14:textId="77777777" w:rsidR="00127867" w:rsidRDefault="00127867" w:rsidP="00127867">
            <w:pPr>
              <w:spacing w:after="0"/>
              <w:ind w:right="0"/>
              <w:rPr>
                <w:b w:val="0"/>
              </w:rPr>
            </w:pPr>
            <w:r>
              <w:rPr>
                <w:b w:val="0"/>
              </w:rPr>
              <w:t>Generally eligible</w:t>
            </w:r>
          </w:p>
          <w:p w14:paraId="128B87E0" w14:textId="77777777" w:rsidR="00127867" w:rsidRDefault="00127867" w:rsidP="00127867">
            <w:pPr>
              <w:spacing w:after="0"/>
              <w:ind w:right="0"/>
              <w:rPr>
                <w:b w:val="0"/>
              </w:rPr>
            </w:pPr>
          </w:p>
          <w:p w14:paraId="07310493" w14:textId="53BAC4FE" w:rsidR="00127867" w:rsidDel="00BD2CD4" w:rsidRDefault="00127867" w:rsidP="00127867">
            <w:pPr>
              <w:spacing w:after="0"/>
              <w:ind w:right="0"/>
              <w:rPr>
                <w:b w:val="0"/>
              </w:rPr>
            </w:pPr>
            <w:r>
              <w:rPr>
                <w:b w:val="0"/>
              </w:rPr>
              <w:t>Cannot be assigned to a family panel which covers the area of their employment or business responsibilities.</w:t>
            </w:r>
          </w:p>
        </w:tc>
      </w:tr>
      <w:tr w:rsidR="00127867" w14:paraId="7486395A"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977F5" w14:textId="27C2B80E" w:rsidR="00127867" w:rsidRDefault="00127867" w:rsidP="00127867">
            <w:pPr>
              <w:spacing w:after="0"/>
              <w:ind w:right="0"/>
            </w:pPr>
            <w:r>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BB12C" w14:textId="741BB7F7" w:rsidR="00127867" w:rsidRDefault="00127867" w:rsidP="00127867">
            <w:pPr>
              <w:spacing w:after="0"/>
              <w:ind w:right="0"/>
              <w:jc w:val="center"/>
              <w:rPr>
                <w:rFonts w:ascii="Wingdings" w:eastAsia="Wingdings" w:hAnsi="Wingdings" w:cs="Wingdings"/>
                <w:b w:val="0"/>
                <w:sz w:val="28"/>
              </w:rP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89D2F" w14:textId="666D787D" w:rsidR="00127867" w:rsidDel="00BD2CD4"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2D065" w14:textId="10B433B2"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16EA2" w14:textId="6BEAC17D"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E22AF" w14:textId="0C4B454B"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54149" w14:textId="546F0F5D" w:rsidR="00127867" w:rsidDel="00BD2CD4" w:rsidRDefault="00127867" w:rsidP="00127867">
            <w:pPr>
              <w:spacing w:after="0"/>
              <w:ind w:right="0"/>
              <w:rPr>
                <w:b w:val="0"/>
              </w:rPr>
            </w:pPr>
            <w:r>
              <w:t>Additional guidance on eligibility/attached conditions</w:t>
            </w:r>
          </w:p>
        </w:tc>
      </w:tr>
      <w:tr w:rsidR="00127867" w14:paraId="6D169EB7"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43B59" w14:textId="60AA2E6A" w:rsidR="00127867" w:rsidRDefault="00127867" w:rsidP="00127867">
            <w:pPr>
              <w:spacing w:after="0"/>
              <w:ind w:right="0"/>
            </w:pPr>
            <w:r>
              <w:t xml:space="preserve">Mackenzie Friends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5858C" w14:textId="7BC3908A" w:rsidR="00127867"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118E4" w14:textId="77777777" w:rsidR="00127867" w:rsidRDefault="00127867" w:rsidP="00127867">
            <w:pPr>
              <w:spacing w:after="0"/>
              <w:ind w:right="0"/>
              <w:jc w:val="center"/>
              <w:rPr>
                <w:rFonts w:ascii="Wingdings" w:eastAsia="Wingdings" w:hAnsi="Wingdings" w:cs="Wingdings"/>
                <w:b w:val="0"/>
                <w:sz w:val="28"/>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48BD1" w14:textId="188CFDE3"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4921E" w14:textId="73F4BBC3"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63D6C" w14:textId="0ED420ED"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F3EBD" w14:textId="77777777" w:rsidR="00127867" w:rsidRDefault="00127867" w:rsidP="00127867">
            <w:pPr>
              <w:spacing w:after="0"/>
              <w:ind w:right="0"/>
              <w:rPr>
                <w:b w:val="0"/>
              </w:rPr>
            </w:pPr>
          </w:p>
        </w:tc>
      </w:tr>
      <w:tr w:rsidR="00127867" w14:paraId="4F35EC27"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31580" w14:textId="0BB44B2D" w:rsidR="00127867" w:rsidRDefault="00127867" w:rsidP="00127867">
            <w:pPr>
              <w:spacing w:after="0"/>
              <w:ind w:right="0"/>
            </w:pPr>
            <w:r>
              <w:t>Medical professional working directly with children (e.g. doctors, nurses, counsellors, psychiatrists, psychologists, psychotherapeutic counsellors etc.)</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CA73D"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8C3E6" w14:textId="1EB4B09A" w:rsidR="00127867" w:rsidDel="00BD2CD4"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02865"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A7C5C"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1D52C"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7C0B7" w14:textId="77777777" w:rsidR="00127867" w:rsidRDefault="00127867" w:rsidP="00127867">
            <w:pPr>
              <w:spacing w:after="0"/>
              <w:ind w:right="0"/>
              <w:rPr>
                <w:b w:val="0"/>
              </w:rPr>
            </w:pPr>
            <w:r>
              <w:rPr>
                <w:b w:val="0"/>
              </w:rPr>
              <w:t>Generally eligible.</w:t>
            </w:r>
          </w:p>
          <w:p w14:paraId="19D8EBDF" w14:textId="77777777" w:rsidR="00127867" w:rsidRDefault="00127867" w:rsidP="00127867">
            <w:pPr>
              <w:spacing w:after="0"/>
              <w:ind w:right="0"/>
              <w:rPr>
                <w:b w:val="0"/>
              </w:rPr>
            </w:pPr>
          </w:p>
          <w:p w14:paraId="4BDBED93" w14:textId="3C3BA4D1" w:rsidR="00127867" w:rsidDel="00BD2CD4" w:rsidRDefault="00127867" w:rsidP="00127867">
            <w:pPr>
              <w:spacing w:after="0"/>
              <w:ind w:right="0"/>
              <w:rPr>
                <w:b w:val="0"/>
              </w:rPr>
            </w:pPr>
            <w:r>
              <w:rPr>
                <w:b w:val="0"/>
              </w:rPr>
              <w:t>Cannot be assigned to a family panel which covers the area of their employment or business responsibilities.</w:t>
            </w:r>
          </w:p>
        </w:tc>
      </w:tr>
      <w:tr w:rsidR="00127867" w14:paraId="54426DFF"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D615F" w14:textId="67852713" w:rsidR="00127867" w:rsidRPr="00DC77D1" w:rsidRDefault="00127867" w:rsidP="00127867">
            <w:pPr>
              <w:spacing w:after="0"/>
              <w:ind w:right="0"/>
              <w:rPr>
                <w:bCs/>
              </w:rPr>
            </w:pPr>
            <w:r w:rsidRPr="00DC77D1">
              <w:rPr>
                <w:bCs/>
              </w:rPr>
              <w:t>Member of Parliament</w:t>
            </w:r>
            <w:r>
              <w:rPr>
                <w:bCs/>
              </w:rPr>
              <w:t xml:space="preserve"> or</w:t>
            </w:r>
            <w:r w:rsidRPr="00DC77D1">
              <w:rPr>
                <w:bCs/>
              </w:rPr>
              <w:t xml:space="preserve"> Welsh Assembly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D55FA"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81C4E" w14:textId="2D7BA385" w:rsidR="00127867" w:rsidDel="00BD2CD4" w:rsidRDefault="00127867" w:rsidP="00127867">
            <w:pPr>
              <w:spacing w:after="0"/>
              <w:ind w:right="0"/>
              <w:jc w:val="center"/>
              <w:rPr>
                <w:rFonts w:ascii="Wingdings" w:eastAsia="Wingdings" w:hAnsi="Wingdings" w:cs="Wingdings"/>
                <w:b w:val="0"/>
                <w:sz w:val="28"/>
              </w:rPr>
            </w:pPr>
            <w:r w:rsidRPr="00331E00">
              <w:rPr>
                <w:rFonts w:ascii="Wingdings" w:hAnsi="Wingdings"/>
                <w:w w:val="99"/>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2B6EE"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06CB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7F21E"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CE0A8" w14:textId="77777777" w:rsidR="00127867" w:rsidRDefault="00127867" w:rsidP="00127867">
            <w:pPr>
              <w:pStyle w:val="TableParagraph"/>
              <w:spacing w:line="230" w:lineRule="exact"/>
              <w:ind w:left="22"/>
            </w:pPr>
            <w:r w:rsidRPr="00331E00">
              <w:t>Generally eligible.</w:t>
            </w:r>
          </w:p>
          <w:p w14:paraId="698387D6" w14:textId="38686966" w:rsidR="00127867" w:rsidRDefault="00127867" w:rsidP="00127867">
            <w:pPr>
              <w:pStyle w:val="TableParagraph"/>
              <w:spacing w:line="240" w:lineRule="exact"/>
              <w:ind w:left="22"/>
            </w:pPr>
            <w:r w:rsidRPr="00331E00">
              <w:t>Magistrates should be appointed to a different</w:t>
            </w:r>
            <w:r>
              <w:t xml:space="preserve"> family panel area </w:t>
            </w:r>
            <w:r w:rsidRPr="00331E00">
              <w:t>to the constituency concerned.</w:t>
            </w:r>
          </w:p>
          <w:p w14:paraId="75FF11DA" w14:textId="59997ADA" w:rsidR="00127867" w:rsidRPr="00331E00" w:rsidRDefault="00127867" w:rsidP="00127867">
            <w:pPr>
              <w:pStyle w:val="TableParagraph"/>
              <w:spacing w:before="60"/>
              <w:ind w:left="22" w:right="43"/>
            </w:pPr>
            <w:r w:rsidRPr="00331E00">
              <w:t xml:space="preserve">Magistrates who are formally or informally adopted as prospective candidates must not sit in the same </w:t>
            </w:r>
            <w:r>
              <w:t xml:space="preserve">family panel area </w:t>
            </w:r>
            <w:r w:rsidRPr="00331E00">
              <w:t>as the constituency concerned until the result of the election is known.</w:t>
            </w:r>
          </w:p>
          <w:p w14:paraId="555CD4BA" w14:textId="6C0A98E1" w:rsidR="00127867" w:rsidRPr="00331E00" w:rsidRDefault="00127867" w:rsidP="00127867">
            <w:pPr>
              <w:pStyle w:val="TableParagraph"/>
              <w:spacing w:line="240" w:lineRule="exact"/>
              <w:ind w:left="22"/>
            </w:pPr>
            <w:r w:rsidRPr="00331E00">
              <w:t>If elected they must seek transfer to a different</w:t>
            </w:r>
            <w:r>
              <w:t xml:space="preserve"> family panel area</w:t>
            </w:r>
            <w:r w:rsidRPr="00331E00">
              <w:t xml:space="preserve"> or, if not possible, resign/leave the active list (and may request that their name be entered in the supplemental list).</w:t>
            </w:r>
          </w:p>
          <w:p w14:paraId="6CA01494" w14:textId="77777777" w:rsidR="00127867" w:rsidDel="00BD2CD4" w:rsidRDefault="00127867" w:rsidP="00127867">
            <w:pPr>
              <w:spacing w:after="0"/>
              <w:ind w:right="0"/>
              <w:rPr>
                <w:b w:val="0"/>
              </w:rPr>
            </w:pPr>
          </w:p>
        </w:tc>
      </w:tr>
      <w:tr w:rsidR="00127867" w14:paraId="5B7BD915"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60E37" w14:textId="79A1DE1D" w:rsidR="00127867" w:rsidRDefault="00127867" w:rsidP="00127867">
            <w:pPr>
              <w:spacing w:after="0"/>
              <w:ind w:right="0"/>
            </w:pPr>
            <w:r>
              <w:lastRenderedPageBreak/>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C3457" w14:textId="51D2ED47" w:rsidR="00127867" w:rsidRDefault="00127867" w:rsidP="00127867">
            <w:pPr>
              <w:spacing w:after="0"/>
              <w:ind w:right="0"/>
              <w:jc w:val="center"/>
              <w:rPr>
                <w:rFonts w:ascii="Wingdings" w:eastAsia="Wingdings" w:hAnsi="Wingdings" w:cs="Wingdings"/>
                <w:b w:val="0"/>
                <w:sz w:val="28"/>
              </w:rP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0B7B7" w14:textId="23E5A89E" w:rsidR="00127867" w:rsidDel="00BD2CD4"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48D3E" w14:textId="3C82777C"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B7257" w14:textId="7D7F2B95"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EE6653" w14:textId="3077D2ED"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83527" w14:textId="5A695F83" w:rsidR="00127867" w:rsidDel="00BD2CD4" w:rsidRDefault="00127867" w:rsidP="00127867">
            <w:pPr>
              <w:spacing w:after="0"/>
              <w:ind w:right="0"/>
              <w:rPr>
                <w:b w:val="0"/>
              </w:rPr>
            </w:pPr>
            <w:r>
              <w:t>Additional guidance on eligibility/attached conditions</w:t>
            </w:r>
          </w:p>
        </w:tc>
      </w:tr>
      <w:tr w:rsidR="00127867" w14:paraId="78B63157"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88013" w14:textId="67D221F5" w:rsidR="00127867" w:rsidRDefault="00127867" w:rsidP="00127867">
            <w:pPr>
              <w:spacing w:after="0"/>
              <w:ind w:right="0"/>
            </w:pPr>
            <w:r>
              <w:t>Ministers of Religion</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63CB5"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3C37F" w14:textId="036D9E1B"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FAD83"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05447"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E11E4"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9BCD2" w14:textId="77777777" w:rsidR="00127867" w:rsidRPr="00331E00" w:rsidRDefault="00127867" w:rsidP="00127867">
            <w:pPr>
              <w:pStyle w:val="TableParagraph"/>
              <w:spacing w:line="244" w:lineRule="exact"/>
              <w:ind w:left="22"/>
            </w:pPr>
            <w:r w:rsidRPr="00331E00">
              <w:t>Generally eligible.</w:t>
            </w:r>
          </w:p>
          <w:p w14:paraId="2209C7D3" w14:textId="3678A5C0" w:rsidR="00127867" w:rsidRDefault="00127867" w:rsidP="00127867">
            <w:pPr>
              <w:spacing w:after="0"/>
              <w:ind w:right="0"/>
              <w:rPr>
                <w:b w:val="0"/>
                <w:bCs/>
              </w:rPr>
            </w:pPr>
            <w:r w:rsidRPr="00DC77D1">
              <w:rPr>
                <w:b w:val="0"/>
                <w:bCs/>
              </w:rPr>
              <w:t xml:space="preserve">Potential conflicts may be managed by ensuring the magistrate sits in a different </w:t>
            </w:r>
            <w:r>
              <w:rPr>
                <w:b w:val="0"/>
                <w:bCs/>
              </w:rPr>
              <w:t>family panel area</w:t>
            </w:r>
            <w:r w:rsidRPr="00DC77D1">
              <w:rPr>
                <w:b w:val="0"/>
                <w:bCs/>
              </w:rPr>
              <w:t xml:space="preserve"> to the one in which they work. Where a candidate is, or a magistrate becomes, a minister of religion, they need to satisfy themselves that their pastoral duties do not conflict with those of a magistrate. </w:t>
            </w:r>
          </w:p>
          <w:p w14:paraId="1E713976" w14:textId="60F13EF9" w:rsidR="00127867" w:rsidRPr="00DC77D1" w:rsidRDefault="00127867" w:rsidP="00127867">
            <w:pPr>
              <w:spacing w:after="0"/>
              <w:ind w:right="0"/>
              <w:rPr>
                <w:b w:val="0"/>
                <w:bCs/>
              </w:rPr>
            </w:pPr>
            <w:r w:rsidRPr="00DC77D1">
              <w:rPr>
                <w:b w:val="0"/>
                <w:bCs/>
              </w:rPr>
              <w:t>If Advisory Committees wish to make a case to deviate from this direction, they must consult the bishop, or any equivalent, to seek agreement to the appointment before seeking a dispensation from the Lord Chief Justice (and Lord Chancellor as appropriate). Judicial Office HR should be approached for advice in handling any such cases.</w:t>
            </w:r>
          </w:p>
        </w:tc>
      </w:tr>
      <w:tr w:rsidR="00127867" w14:paraId="7DF13A02"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FCFC5" w14:textId="3C5D1732" w:rsidR="00127867" w:rsidRDefault="00127867" w:rsidP="00127867">
            <w:pPr>
              <w:spacing w:after="0"/>
              <w:ind w:right="0"/>
            </w:pPr>
            <w:r w:rsidRPr="00A41E5B">
              <w:t>National Crime Agency</w:t>
            </w:r>
            <w:r w:rsidRPr="00A41E5B">
              <w:rPr>
                <w:b w:val="0"/>
              </w:rPr>
              <w:t xml:space="preserve">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2611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4068D" w14:textId="5A4FA1D8"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C27FA"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66E66" w14:textId="3C00BCA7"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460AF6" w14:textId="03521CB3"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3C431" w14:textId="77777777" w:rsidR="00127867" w:rsidRDefault="00127867" w:rsidP="00127867">
            <w:pPr>
              <w:spacing w:after="0"/>
              <w:ind w:right="0"/>
              <w:rPr>
                <w:b w:val="0"/>
              </w:rPr>
            </w:pPr>
            <w:r>
              <w:rPr>
                <w:b w:val="0"/>
              </w:rPr>
              <w:t>Generally eligible</w:t>
            </w:r>
          </w:p>
          <w:p w14:paraId="772A3203" w14:textId="77777777" w:rsidR="00127867" w:rsidRDefault="00127867" w:rsidP="00127867">
            <w:pPr>
              <w:spacing w:after="0"/>
              <w:ind w:right="0"/>
              <w:rPr>
                <w:b w:val="0"/>
              </w:rPr>
            </w:pPr>
          </w:p>
          <w:p w14:paraId="28CDA65B" w14:textId="1544C69D" w:rsidR="00127867" w:rsidRDefault="00127867" w:rsidP="00127867">
            <w:pPr>
              <w:spacing w:after="0"/>
              <w:ind w:right="0"/>
              <w:rPr>
                <w:b w:val="0"/>
              </w:rPr>
            </w:pPr>
            <w:r>
              <w:rPr>
                <w:b w:val="0"/>
              </w:rPr>
              <w:t>Cannot be assigned to a family panel which covers the area of their employment responsibilities</w:t>
            </w:r>
          </w:p>
          <w:p w14:paraId="7473B1B8" w14:textId="77777777" w:rsidR="00127867" w:rsidRDefault="00127867" w:rsidP="00127867">
            <w:pPr>
              <w:spacing w:after="0"/>
              <w:ind w:right="0"/>
              <w:rPr>
                <w:b w:val="0"/>
              </w:rPr>
            </w:pPr>
          </w:p>
          <w:p w14:paraId="2E1F32EB" w14:textId="6928DA08" w:rsidR="00127867" w:rsidRDefault="00127867" w:rsidP="00127867">
            <w:pPr>
              <w:spacing w:after="0"/>
              <w:ind w:right="0"/>
            </w:pPr>
            <w:r>
              <w:rPr>
                <w:b w:val="0"/>
              </w:rPr>
              <w:t xml:space="preserve">Same conditions generally apply to family members and close relatives only, not other relatives (but consider each case on merits).   </w:t>
            </w:r>
          </w:p>
        </w:tc>
      </w:tr>
      <w:tr w:rsidR="00127867" w14:paraId="5217E246"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81D18" w14:textId="46DE96B1" w:rsidR="00127867" w:rsidRDefault="00127867" w:rsidP="00127867">
            <w:pPr>
              <w:spacing w:after="0"/>
              <w:ind w:right="0"/>
            </w:pPr>
            <w:r>
              <w:lastRenderedPageBreak/>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123F1" w14:textId="6447D812" w:rsidR="00127867" w:rsidRDefault="00127867" w:rsidP="00127867">
            <w:pPr>
              <w:spacing w:after="0"/>
              <w:ind w:right="0"/>
              <w:jc w:val="cente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CC910" w14:textId="33391E3B"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A55F7" w14:textId="3149824B"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08E78" w14:textId="142E06F8" w:rsidR="00127867" w:rsidRDefault="00127867" w:rsidP="00127867">
            <w:pPr>
              <w:spacing w:after="0"/>
              <w:ind w:right="0"/>
              <w:jc w:val="center"/>
              <w:rPr>
                <w:rFonts w:ascii="Wingdings" w:eastAsia="Wingdings" w:hAnsi="Wingdings" w:cs="Wingdings"/>
                <w:b w:val="0"/>
                <w:sz w:val="28"/>
                <w:szCs w:val="28"/>
              </w:rP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64BBD" w14:textId="1CB8F2B3"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69B3" w14:textId="26062745" w:rsidR="00127867" w:rsidRPr="00681CA2" w:rsidRDefault="00127867" w:rsidP="00127867">
            <w:pPr>
              <w:spacing w:after="0"/>
              <w:ind w:right="0"/>
              <w:rPr>
                <w:b w:val="0"/>
              </w:rPr>
            </w:pPr>
            <w:r>
              <w:t>Additional guidance on eligibility/attached conditions</w:t>
            </w:r>
          </w:p>
        </w:tc>
      </w:tr>
      <w:tr w:rsidR="00127867" w14:paraId="32C6813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23BA4" w14:textId="1D86EC8A" w:rsidR="00127867" w:rsidRDefault="00127867" w:rsidP="00127867">
            <w:pPr>
              <w:spacing w:after="0"/>
              <w:ind w:right="0"/>
            </w:pPr>
            <w:r>
              <w:t>NSPCC</w:t>
            </w:r>
            <w:r>
              <w:rPr>
                <w:b w:val="0"/>
              </w:rPr>
              <w:t xml:space="preserve"> or other similar children charities (Employee)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6B502"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ACA91" w14:textId="5C2D24F3"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A0965"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75709" w14:textId="4AEF6EAB"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2CB1D" w14:textId="6E8DE8EA"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B6384" w14:textId="77777777" w:rsidR="00127867" w:rsidRDefault="00127867" w:rsidP="00127867">
            <w:pPr>
              <w:spacing w:after="0"/>
              <w:ind w:right="0"/>
              <w:rPr>
                <w:b w:val="0"/>
              </w:rPr>
            </w:pPr>
            <w:r w:rsidRPr="00681CA2">
              <w:rPr>
                <w:b w:val="0"/>
              </w:rPr>
              <w:t>Generally eligible</w:t>
            </w:r>
          </w:p>
          <w:p w14:paraId="3325B138" w14:textId="77777777" w:rsidR="00127867" w:rsidRPr="00681CA2" w:rsidRDefault="00127867" w:rsidP="00127867">
            <w:pPr>
              <w:spacing w:after="0"/>
              <w:ind w:right="0"/>
              <w:rPr>
                <w:b w:val="0"/>
              </w:rPr>
            </w:pPr>
          </w:p>
          <w:p w14:paraId="480C8B42" w14:textId="031C2D40" w:rsidR="00127867" w:rsidRDefault="00127867" w:rsidP="00127867">
            <w:pPr>
              <w:spacing w:after="0"/>
              <w:ind w:right="0"/>
              <w:rPr>
                <w:b w:val="0"/>
              </w:rPr>
            </w:pPr>
            <w:r w:rsidRPr="00681CA2">
              <w:rPr>
                <w:b w:val="0"/>
              </w:rPr>
              <w:t xml:space="preserve">Cannot be assigned to a </w:t>
            </w:r>
            <w:r>
              <w:rPr>
                <w:b w:val="0"/>
              </w:rPr>
              <w:t>family</w:t>
            </w:r>
            <w:r w:rsidRPr="00681CA2">
              <w:rPr>
                <w:b w:val="0"/>
              </w:rPr>
              <w:t xml:space="preserve"> </w:t>
            </w:r>
            <w:r>
              <w:rPr>
                <w:b w:val="0"/>
              </w:rPr>
              <w:t>panel</w:t>
            </w:r>
            <w:r w:rsidRPr="00681CA2">
              <w:rPr>
                <w:b w:val="0"/>
              </w:rPr>
              <w:t xml:space="preserve"> which covers the area of their employment responsibilities</w:t>
            </w:r>
          </w:p>
          <w:p w14:paraId="24473B9E" w14:textId="77777777" w:rsidR="00127867" w:rsidRPr="00681CA2" w:rsidRDefault="00127867" w:rsidP="00127867">
            <w:pPr>
              <w:spacing w:after="0"/>
              <w:ind w:right="0"/>
              <w:rPr>
                <w:b w:val="0"/>
              </w:rPr>
            </w:pPr>
          </w:p>
          <w:p w14:paraId="0EA6DF05" w14:textId="13819DA5" w:rsidR="00127867" w:rsidRDefault="00127867" w:rsidP="00127867">
            <w:pPr>
              <w:spacing w:after="0"/>
              <w:ind w:right="0"/>
            </w:pPr>
            <w:r w:rsidRPr="00681CA2">
              <w:rPr>
                <w:b w:val="0"/>
              </w:rPr>
              <w:t xml:space="preserve">Where the Magistrate has </w:t>
            </w:r>
            <w:r>
              <w:rPr>
                <w:b w:val="0"/>
              </w:rPr>
              <w:t xml:space="preserve">any employment </w:t>
            </w:r>
            <w:r w:rsidRPr="00681CA2">
              <w:rPr>
                <w:b w:val="0"/>
              </w:rPr>
              <w:t xml:space="preserve">responsibility nationally, the AC must assess the feasibility of appointment to the </w:t>
            </w:r>
            <w:r>
              <w:rPr>
                <w:b w:val="0"/>
              </w:rPr>
              <w:t>family</w:t>
            </w:r>
            <w:r w:rsidRPr="00681CA2">
              <w:rPr>
                <w:b w:val="0"/>
              </w:rPr>
              <w:t xml:space="preserve"> </w:t>
            </w:r>
            <w:r>
              <w:rPr>
                <w:b w:val="0"/>
              </w:rPr>
              <w:t>panel, and the Magistrate must not adjudicate on any matter in which their employer is a party to proceedings</w:t>
            </w:r>
          </w:p>
        </w:tc>
      </w:tr>
      <w:tr w:rsidR="00127867" w14:paraId="48F0E165"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744BC" w14:textId="266C9898" w:rsidR="00127867" w:rsidRDefault="00127867" w:rsidP="00127867">
            <w:pPr>
              <w:spacing w:after="0"/>
              <w:ind w:right="0"/>
            </w:pPr>
            <w:r>
              <w:t xml:space="preserve">Party Political Agent </w:t>
            </w:r>
            <w:r>
              <w:rPr>
                <w:b w:val="0"/>
              </w:rPr>
              <w:t>(full time/paid)</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49904"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F1B8C" w14:textId="2F26D444"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0B5AF"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6BCA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0812D"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9EE65" w14:textId="77777777" w:rsidR="00127867" w:rsidRDefault="00127867" w:rsidP="00127867">
            <w:pPr>
              <w:spacing w:after="0"/>
              <w:ind w:right="0"/>
              <w:rPr>
                <w:b w:val="0"/>
              </w:rPr>
            </w:pPr>
            <w:r>
              <w:rPr>
                <w:b w:val="0"/>
              </w:rPr>
              <w:t>Generally eligible.</w:t>
            </w:r>
          </w:p>
          <w:p w14:paraId="352B93A6" w14:textId="77777777" w:rsidR="00127867" w:rsidRDefault="00127867" w:rsidP="00127867">
            <w:pPr>
              <w:spacing w:after="0"/>
              <w:ind w:right="0"/>
              <w:rPr>
                <w:b w:val="0"/>
              </w:rPr>
            </w:pPr>
          </w:p>
          <w:p w14:paraId="1AF876C3" w14:textId="294EC707" w:rsidR="00127867" w:rsidRDefault="00127867" w:rsidP="00127867">
            <w:pPr>
              <w:spacing w:after="0"/>
              <w:ind w:right="0"/>
            </w:pPr>
            <w:r>
              <w:rPr>
                <w:b w:val="0"/>
              </w:rPr>
              <w:t>Cannot be assigned to a family panel which covers the area of their employment responsibilities.</w:t>
            </w:r>
          </w:p>
        </w:tc>
      </w:tr>
      <w:tr w:rsidR="00127867" w14:paraId="791E397F"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F4BB9" w14:textId="5501BEB4" w:rsidR="00127867" w:rsidRDefault="00127867" w:rsidP="00127867">
            <w:pPr>
              <w:spacing w:after="0"/>
              <w:ind w:right="0"/>
            </w:pPr>
            <w:r>
              <w:t xml:space="preserve">Police Community Support Officer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8C95C"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17709" w14:textId="3EFDDABB"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058FA"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25E51"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907B1"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CFB85" w14:textId="77777777" w:rsidR="00127867" w:rsidRDefault="00127867" w:rsidP="00127867">
            <w:pPr>
              <w:spacing w:after="0"/>
              <w:ind w:right="0"/>
              <w:rPr>
                <w:b w:val="0"/>
              </w:rPr>
            </w:pPr>
            <w:r>
              <w:rPr>
                <w:b w:val="0"/>
              </w:rPr>
              <w:t>Generally eligible.</w:t>
            </w:r>
          </w:p>
          <w:p w14:paraId="2548E8F8" w14:textId="1033CCBA" w:rsidR="00127867" w:rsidRDefault="00127867" w:rsidP="00127867">
            <w:pPr>
              <w:spacing w:after="0"/>
              <w:ind w:right="0"/>
            </w:pPr>
            <w:r>
              <w:rPr>
                <w:b w:val="0"/>
              </w:rPr>
              <w:t>Cannot be assigned to a family panel which covers the area of their employment responsibilities.</w:t>
            </w:r>
          </w:p>
        </w:tc>
      </w:tr>
      <w:tr w:rsidR="00127867" w14:paraId="1B48ABA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0C150" w14:textId="0DEB4328" w:rsidR="00127867" w:rsidRDefault="00127867" w:rsidP="00127867">
            <w:pPr>
              <w:spacing w:after="0"/>
              <w:ind w:right="0"/>
            </w:pPr>
            <w:r>
              <w:t>Police and Community Safety Partnerships</w:t>
            </w:r>
            <w:r>
              <w:rPr>
                <w:b w:val="0"/>
              </w:rPr>
              <w:t xml:space="preserve"> or </w:t>
            </w:r>
            <w:r w:rsidRPr="00430272">
              <w:t>Community Police Engagement Groups</w:t>
            </w:r>
            <w:r>
              <w:rPr>
                <w:b w:val="0"/>
              </w:rPr>
              <w:t xml:space="preserve"> (member of)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4DD6D"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F5D62" w14:textId="157BFB39"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E810C"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97A5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7DC76"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17B32" w14:textId="77777777" w:rsidR="00127867" w:rsidRDefault="00127867" w:rsidP="00127867">
            <w:pPr>
              <w:spacing w:after="0"/>
              <w:ind w:right="0"/>
              <w:rPr>
                <w:b w:val="0"/>
              </w:rPr>
            </w:pPr>
            <w:r>
              <w:rPr>
                <w:b w:val="0"/>
              </w:rPr>
              <w:t>Generally eligible</w:t>
            </w:r>
          </w:p>
          <w:p w14:paraId="46BFFD90" w14:textId="77777777" w:rsidR="00127867" w:rsidRDefault="00127867" w:rsidP="00127867">
            <w:pPr>
              <w:spacing w:after="0"/>
              <w:ind w:right="0"/>
              <w:rPr>
                <w:b w:val="0"/>
              </w:rPr>
            </w:pPr>
          </w:p>
          <w:p w14:paraId="2E9167D2" w14:textId="272A84F3" w:rsidR="00127867" w:rsidRDefault="00127867" w:rsidP="00127867">
            <w:pPr>
              <w:spacing w:after="0"/>
              <w:ind w:right="0"/>
            </w:pPr>
            <w:r>
              <w:rPr>
                <w:b w:val="0"/>
              </w:rPr>
              <w:t>Cannot be assigned to a family panel which covers the area of their responsibilities</w:t>
            </w:r>
          </w:p>
        </w:tc>
      </w:tr>
      <w:tr w:rsidR="00127867" w14:paraId="2D0E89A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5F686" w14:textId="29A577DA" w:rsidR="00127867" w:rsidRDefault="00127867" w:rsidP="00127867">
            <w:pPr>
              <w:spacing w:after="0"/>
              <w:ind w:right="0"/>
            </w:pPr>
            <w:r>
              <w:lastRenderedPageBreak/>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F26C1" w14:textId="4BF3C26E" w:rsidR="00127867" w:rsidRDefault="00127867" w:rsidP="00127867">
            <w:pPr>
              <w:spacing w:after="0"/>
              <w:ind w:right="0"/>
              <w:jc w:val="center"/>
              <w:rPr>
                <w:rFonts w:ascii="Wingdings" w:eastAsia="Wingdings" w:hAnsi="Wingdings" w:cs="Wingdings"/>
                <w:b w:val="0"/>
                <w:sz w:val="28"/>
              </w:rP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9D2B" w14:textId="6176E6CD" w:rsidR="00127867" w:rsidRDefault="00127867" w:rsidP="00127867">
            <w:pPr>
              <w:spacing w:after="0"/>
              <w:ind w:right="0"/>
              <w:jc w:val="cente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07068" w14:textId="29813571"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5344D" w14:textId="22867A44" w:rsidR="00127867" w:rsidRDefault="00127867" w:rsidP="00127867">
            <w:pPr>
              <w:spacing w:after="0"/>
              <w:ind w:right="0"/>
              <w:jc w:val="center"/>
              <w:rPr>
                <w:rFonts w:ascii="Wingdings" w:eastAsia="Wingdings" w:hAnsi="Wingdings" w:cs="Wingdings"/>
                <w:b w:val="0"/>
                <w:sz w:val="28"/>
                <w:szCs w:val="28"/>
              </w:rP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444BD" w14:textId="125C4086" w:rsidR="00127867" w:rsidRDefault="00127867" w:rsidP="00127867">
            <w:pPr>
              <w:spacing w:after="0"/>
              <w:ind w:right="0"/>
              <w:jc w:val="center"/>
              <w:rPr>
                <w:rFonts w:ascii="Wingdings" w:eastAsia="Wingdings" w:hAnsi="Wingdings" w:cs="Wingdings"/>
                <w:b w:val="0"/>
                <w:sz w:val="28"/>
                <w:szCs w:val="28"/>
              </w:rP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DED89" w14:textId="0AF1B659" w:rsidR="00127867" w:rsidRDefault="00127867" w:rsidP="00127867">
            <w:pPr>
              <w:spacing w:after="0"/>
              <w:ind w:right="0"/>
              <w:rPr>
                <w:b w:val="0"/>
              </w:rPr>
            </w:pPr>
            <w:r>
              <w:t>Additional guidance on eligibility/attached conditions</w:t>
            </w:r>
          </w:p>
        </w:tc>
      </w:tr>
      <w:tr w:rsidR="00127867" w14:paraId="778FD12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EAACB" w14:textId="1A8B45E9" w:rsidR="00127867" w:rsidRDefault="00127867" w:rsidP="00127867">
            <w:pPr>
              <w:spacing w:after="0"/>
              <w:ind w:right="0"/>
            </w:pPr>
            <w:r>
              <w:t>Police and Crime Commissioner</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B0842" w14:textId="6C05BF4D"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8B601" w14:textId="77777777" w:rsidR="00127867" w:rsidRDefault="00127867" w:rsidP="00127867">
            <w:pPr>
              <w:spacing w:after="0"/>
              <w:ind w:right="0"/>
              <w:jc w:val="cente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0AF8A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2635C" w14:textId="3388EE00"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A6C8D" w14:textId="271F47C0"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04ABE" w14:textId="77777777" w:rsidR="00127867" w:rsidRDefault="00127867" w:rsidP="00127867">
            <w:pPr>
              <w:spacing w:after="0"/>
              <w:ind w:right="0"/>
              <w:rPr>
                <w:b w:val="0"/>
              </w:rPr>
            </w:pPr>
            <w:r>
              <w:rPr>
                <w:b w:val="0"/>
              </w:rPr>
              <w:t>Expectation is that magistrates will resign absolutely from judicial office if elected as a Police and Crime Commissioner (PCC) – or appointed as a Deputy PCC - and they may not be entered in the supplemental list. Magistrates must take leave of absence from the bench if running for election as a PCC.</w:t>
            </w:r>
          </w:p>
          <w:p w14:paraId="11835CE7" w14:textId="6A104B7D" w:rsidR="00127867" w:rsidRDefault="00127867" w:rsidP="00127867">
            <w:pPr>
              <w:spacing w:after="0"/>
              <w:ind w:right="0"/>
            </w:pPr>
            <w:r>
              <w:rPr>
                <w:b w:val="0"/>
              </w:rPr>
              <w:t>Same conditions apply to spouses, civil partners, partners and close relatives</w:t>
            </w:r>
          </w:p>
        </w:tc>
      </w:tr>
      <w:tr w:rsidR="00127867" w14:paraId="10519408"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87B38" w14:textId="34EA373C" w:rsidR="00127867" w:rsidRDefault="00127867" w:rsidP="00127867">
            <w:pPr>
              <w:spacing w:after="0"/>
              <w:ind w:right="0"/>
            </w:pPr>
            <w:r>
              <w:t xml:space="preserve">Police and Crime Panels </w:t>
            </w:r>
            <w:r w:rsidRPr="00430272">
              <w:rPr>
                <w:b w:val="0"/>
              </w:rPr>
              <w:t>(member)</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C0575"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A4BD8" w14:textId="6C996735"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C7E5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81737" w14:textId="54195C4E" w:rsidR="00127867" w:rsidRDefault="00127867" w:rsidP="00127867">
            <w:pPr>
              <w:spacing w:after="0"/>
              <w:ind w:right="0"/>
              <w:jc w:val="center"/>
            </w:pPr>
            <w:r>
              <w:rPr>
                <w:b w:val="0"/>
                <w:sz w:val="20"/>
              </w:rPr>
              <w:t xml:space="preserve"> </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F6E9F"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70682" w14:textId="77777777" w:rsidR="00127867" w:rsidRDefault="00127867" w:rsidP="00127867">
            <w:pPr>
              <w:spacing w:after="0"/>
              <w:ind w:right="0"/>
              <w:rPr>
                <w:b w:val="0"/>
              </w:rPr>
            </w:pPr>
            <w:r>
              <w:rPr>
                <w:b w:val="0"/>
              </w:rPr>
              <w:t>Generally eligible</w:t>
            </w:r>
          </w:p>
          <w:p w14:paraId="7EC191D3" w14:textId="77777777" w:rsidR="00127867" w:rsidRDefault="00127867" w:rsidP="00127867">
            <w:pPr>
              <w:spacing w:after="0"/>
              <w:ind w:right="0"/>
            </w:pPr>
          </w:p>
          <w:p w14:paraId="63043B5E" w14:textId="2C6AEC53" w:rsidR="00127867" w:rsidRDefault="00127867" w:rsidP="00127867">
            <w:pPr>
              <w:spacing w:after="0"/>
              <w:ind w:right="0"/>
              <w:rPr>
                <w:b w:val="0"/>
              </w:rPr>
            </w:pPr>
            <w:r>
              <w:rPr>
                <w:b w:val="0"/>
              </w:rPr>
              <w:t>Magistrates should inform their Advisory Committee Secretary/Senior Legal Manager if they accept membership of a Police and Crime Panel (PCP)</w:t>
            </w:r>
          </w:p>
          <w:p w14:paraId="34667EC2" w14:textId="77777777" w:rsidR="00127867" w:rsidRDefault="00127867" w:rsidP="00127867">
            <w:pPr>
              <w:spacing w:after="0"/>
              <w:ind w:right="0"/>
            </w:pPr>
          </w:p>
          <w:p w14:paraId="5CA3BB34" w14:textId="5B19AABF" w:rsidR="00127867" w:rsidRDefault="00127867" w:rsidP="00127867">
            <w:pPr>
              <w:spacing w:after="0"/>
              <w:ind w:right="0"/>
            </w:pPr>
            <w:r>
              <w:rPr>
                <w:b w:val="0"/>
              </w:rPr>
              <w:t>Magistrates should seek advice from their Bench Chairman and/or Senior Legal Manager if they are asked to undertake a duty as a PCP member that risks conflict with the perception of their judicial independence.</w:t>
            </w:r>
          </w:p>
        </w:tc>
      </w:tr>
      <w:tr w:rsidR="00127867" w14:paraId="6BC15C6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8BE17" w14:textId="4D02D2C7" w:rsidR="00127867" w:rsidRDefault="00127867" w:rsidP="00127867">
            <w:pPr>
              <w:spacing w:after="0"/>
              <w:ind w:right="0"/>
            </w:pPr>
            <w:r>
              <w:t>Police</w:t>
            </w:r>
            <w:r>
              <w:rPr>
                <w:b w:val="0"/>
              </w:rPr>
              <w:t xml:space="preserve"> (Civilian employee)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14142"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1770F" w14:textId="005CEAF9"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184D8"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218D3" w14:textId="552D553D"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F45FF" w14:textId="472BE54B"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AEFB4C" w14:textId="77777777" w:rsidR="00127867" w:rsidRDefault="00127867" w:rsidP="00127867">
            <w:pPr>
              <w:spacing w:after="0"/>
              <w:ind w:right="0"/>
              <w:rPr>
                <w:b w:val="0"/>
              </w:rPr>
            </w:pPr>
            <w:r>
              <w:rPr>
                <w:b w:val="0"/>
              </w:rPr>
              <w:t>Generally eligible.</w:t>
            </w:r>
          </w:p>
          <w:p w14:paraId="483D1E54" w14:textId="1514D93B" w:rsidR="00127867" w:rsidRDefault="00127867" w:rsidP="00127867">
            <w:pPr>
              <w:spacing w:after="0"/>
              <w:ind w:right="0"/>
            </w:pPr>
            <w:r>
              <w:rPr>
                <w:b w:val="0"/>
              </w:rPr>
              <w:t>Cannot be assigned to a family panel which covers the area of their employment responsibilities.</w:t>
            </w:r>
          </w:p>
        </w:tc>
      </w:tr>
      <w:tr w:rsidR="00127867" w14:paraId="29BF66B7"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93F30" w14:textId="4569C1C5" w:rsidR="00127867" w:rsidRPr="001B41C4" w:rsidRDefault="00127867" w:rsidP="00127867">
            <w:pPr>
              <w:spacing w:after="0"/>
              <w:ind w:right="0"/>
              <w:rPr>
                <w:color w:val="auto"/>
              </w:rPr>
            </w:pPr>
            <w:r>
              <w:lastRenderedPageBreak/>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9FA91" w14:textId="053B79DD" w:rsidR="00127867" w:rsidRDefault="00127867" w:rsidP="00127867">
            <w:pPr>
              <w:spacing w:after="0"/>
              <w:ind w:right="0"/>
              <w:jc w:val="cente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E5641" w14:textId="55BEB7D9" w:rsidR="00127867" w:rsidRPr="001B41C4" w:rsidRDefault="00127867" w:rsidP="00127867">
            <w:pPr>
              <w:spacing w:after="0"/>
              <w:ind w:right="0"/>
              <w:jc w:val="center"/>
              <w:rPr>
                <w:rFonts w:ascii="Wingdings" w:eastAsia="Wingdings" w:hAnsi="Wingdings" w:cs="Wingdings"/>
                <w:b w:val="0"/>
                <w:color w:val="auto"/>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FE3B1" w14:textId="109FF240"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EBC51" w14:textId="5A0C3D0C" w:rsidR="00127867" w:rsidRPr="001B41C4" w:rsidRDefault="00127867" w:rsidP="00127867">
            <w:pPr>
              <w:spacing w:after="0"/>
              <w:ind w:right="0"/>
              <w:jc w:val="center"/>
              <w:rPr>
                <w:rFonts w:ascii="Wingdings" w:eastAsia="Wingdings" w:hAnsi="Wingdings" w:cs="Wingdings"/>
                <w:b w:val="0"/>
                <w:color w:val="auto"/>
                <w:sz w:val="28"/>
                <w:szCs w:val="28"/>
              </w:rP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B400D" w14:textId="72E3CD24" w:rsidR="00127867" w:rsidRPr="001B41C4" w:rsidRDefault="00127867" w:rsidP="00127867">
            <w:pPr>
              <w:spacing w:after="0"/>
              <w:ind w:right="0"/>
              <w:jc w:val="center"/>
              <w:rPr>
                <w:rFonts w:ascii="Wingdings" w:eastAsia="Wingdings" w:hAnsi="Wingdings" w:cs="Wingdings"/>
                <w:b w:val="0"/>
                <w:color w:val="auto"/>
                <w:sz w:val="28"/>
                <w:szCs w:val="28"/>
              </w:rP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4F749" w14:textId="3DE59E78" w:rsidR="00127867" w:rsidRPr="001B41C4" w:rsidRDefault="00127867" w:rsidP="00127867">
            <w:pPr>
              <w:spacing w:after="0"/>
              <w:ind w:right="0"/>
              <w:rPr>
                <w:b w:val="0"/>
                <w:color w:val="auto"/>
              </w:rPr>
            </w:pPr>
            <w:r>
              <w:t>Additional guidance on eligibility/attached conditions</w:t>
            </w:r>
          </w:p>
        </w:tc>
      </w:tr>
      <w:tr w:rsidR="00127867" w14:paraId="6D1BD318"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3AF44" w14:textId="7248E207" w:rsidR="00127867" w:rsidRPr="001B41C4" w:rsidRDefault="00127867" w:rsidP="00127867">
            <w:pPr>
              <w:spacing w:after="0"/>
              <w:ind w:right="0"/>
            </w:pPr>
            <w:r w:rsidRPr="001B41C4">
              <w:rPr>
                <w:color w:val="auto"/>
              </w:rPr>
              <w:t>Police Officer</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799CC"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3F5A2" w14:textId="7114124A" w:rsidR="00127867" w:rsidRDefault="00127867" w:rsidP="00127867">
            <w:pPr>
              <w:spacing w:after="0"/>
              <w:ind w:right="0"/>
              <w:jc w:val="center"/>
            </w:pPr>
            <w:r w:rsidRPr="001B41C4">
              <w:rPr>
                <w:rFonts w:ascii="Wingdings" w:eastAsia="Wingdings" w:hAnsi="Wingdings" w:cs="Wingdings"/>
                <w:b w:val="0"/>
                <w:color w:val="auto"/>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32F7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13D2D" w14:textId="2A0E8284" w:rsidR="00127867" w:rsidRDefault="00127867" w:rsidP="00127867">
            <w:pPr>
              <w:spacing w:after="0"/>
              <w:ind w:right="0"/>
              <w:jc w:val="center"/>
            </w:pPr>
            <w:r w:rsidRPr="001B41C4">
              <w:rPr>
                <w:rFonts w:ascii="Wingdings" w:eastAsia="Wingdings" w:hAnsi="Wingdings" w:cs="Wingdings"/>
                <w:b w:val="0"/>
                <w:color w:val="auto"/>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4C9BB" w14:textId="09B1CF82" w:rsidR="00127867" w:rsidRDefault="00127867" w:rsidP="00127867">
            <w:pPr>
              <w:spacing w:after="0"/>
              <w:ind w:right="0"/>
              <w:jc w:val="center"/>
            </w:pPr>
            <w:r w:rsidRPr="001B41C4">
              <w:rPr>
                <w:rFonts w:ascii="Wingdings" w:eastAsia="Wingdings" w:hAnsi="Wingdings" w:cs="Wingdings"/>
                <w:b w:val="0"/>
                <w:color w:val="auto"/>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261A2" w14:textId="77777777" w:rsidR="00127867" w:rsidRPr="001B41C4" w:rsidRDefault="00127867" w:rsidP="00127867">
            <w:pPr>
              <w:spacing w:after="0"/>
              <w:ind w:right="0"/>
              <w:rPr>
                <w:b w:val="0"/>
                <w:color w:val="auto"/>
              </w:rPr>
            </w:pPr>
            <w:r w:rsidRPr="001B41C4">
              <w:rPr>
                <w:b w:val="0"/>
                <w:color w:val="auto"/>
              </w:rPr>
              <w:t>Generally eligible</w:t>
            </w:r>
          </w:p>
          <w:p w14:paraId="10182832" w14:textId="77777777" w:rsidR="00127867" w:rsidRPr="001B41C4" w:rsidRDefault="00127867" w:rsidP="00127867">
            <w:pPr>
              <w:spacing w:after="0"/>
              <w:ind w:right="0"/>
              <w:rPr>
                <w:b w:val="0"/>
                <w:color w:val="auto"/>
              </w:rPr>
            </w:pPr>
          </w:p>
          <w:p w14:paraId="09CABD51" w14:textId="645D85E4" w:rsidR="00127867" w:rsidRPr="001B41C4" w:rsidRDefault="00127867" w:rsidP="00127867">
            <w:pPr>
              <w:spacing w:after="0"/>
              <w:ind w:right="0"/>
              <w:rPr>
                <w:b w:val="0"/>
                <w:color w:val="auto"/>
              </w:rPr>
            </w:pPr>
            <w:r w:rsidRPr="001B41C4">
              <w:rPr>
                <w:b w:val="0"/>
                <w:color w:val="auto"/>
              </w:rPr>
              <w:t xml:space="preserve">Cannot be assigned to a </w:t>
            </w:r>
            <w:r>
              <w:rPr>
                <w:b w:val="0"/>
                <w:color w:val="auto"/>
              </w:rPr>
              <w:t>family</w:t>
            </w:r>
            <w:r w:rsidRPr="001B41C4">
              <w:rPr>
                <w:b w:val="0"/>
                <w:color w:val="auto"/>
              </w:rPr>
              <w:t xml:space="preserve"> </w:t>
            </w:r>
            <w:r>
              <w:rPr>
                <w:b w:val="0"/>
                <w:color w:val="auto"/>
              </w:rPr>
              <w:t>panel</w:t>
            </w:r>
            <w:r w:rsidRPr="001B41C4">
              <w:rPr>
                <w:b w:val="0"/>
                <w:color w:val="auto"/>
              </w:rPr>
              <w:t xml:space="preserve"> which covers the area of their employment responsibilities.</w:t>
            </w:r>
          </w:p>
          <w:p w14:paraId="41CD73EA" w14:textId="77777777" w:rsidR="00127867" w:rsidRPr="001B41C4" w:rsidRDefault="00127867" w:rsidP="00127867">
            <w:pPr>
              <w:spacing w:after="0"/>
              <w:ind w:right="0"/>
              <w:rPr>
                <w:b w:val="0"/>
                <w:color w:val="auto"/>
              </w:rPr>
            </w:pPr>
          </w:p>
          <w:p w14:paraId="147BD15F" w14:textId="01CC7012" w:rsidR="00127867" w:rsidRDefault="00127867" w:rsidP="00127867">
            <w:pPr>
              <w:spacing w:after="0"/>
              <w:ind w:right="0"/>
            </w:pPr>
            <w:r w:rsidRPr="001B41C4">
              <w:rPr>
                <w:b w:val="0"/>
                <w:color w:val="auto"/>
              </w:rPr>
              <w:t xml:space="preserve">Less restrictive conditions apply to </w:t>
            </w:r>
            <w:r>
              <w:rPr>
                <w:b w:val="0"/>
                <w:color w:val="auto"/>
              </w:rPr>
              <w:t>family</w:t>
            </w:r>
            <w:r w:rsidRPr="001B41C4">
              <w:rPr>
                <w:b w:val="0"/>
                <w:color w:val="auto"/>
              </w:rPr>
              <w:t xml:space="preserve"> members and close relatives only, not other relatives (but consider each case on merits – particularly if the person is working in a child protection role as part of their employment responsibilities).</w:t>
            </w:r>
          </w:p>
        </w:tc>
      </w:tr>
      <w:tr w:rsidR="00127867" w14:paraId="6C411A7A"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E38A7" w14:textId="389D88D8" w:rsidR="00127867" w:rsidRPr="001B41C4" w:rsidRDefault="00127867" w:rsidP="00127867">
            <w:pPr>
              <w:spacing w:after="0"/>
              <w:ind w:right="0"/>
              <w:rPr>
                <w:b w:val="0"/>
                <w:bCs/>
              </w:rPr>
            </w:pPr>
            <w:r>
              <w:t>Police Special Constable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03F1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19985" w14:textId="0E97979F"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B4B53"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577FB" w14:textId="68A0575F"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8C74D" w14:textId="6A44C295"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9BD9F" w14:textId="77777777" w:rsidR="00127867" w:rsidRDefault="00127867" w:rsidP="00127867">
            <w:pPr>
              <w:spacing w:after="0"/>
              <w:ind w:right="0"/>
              <w:rPr>
                <w:b w:val="0"/>
              </w:rPr>
            </w:pPr>
            <w:r>
              <w:rPr>
                <w:b w:val="0"/>
              </w:rPr>
              <w:t>Generally eligible</w:t>
            </w:r>
          </w:p>
          <w:p w14:paraId="241C6164" w14:textId="77777777" w:rsidR="00127867" w:rsidRDefault="00127867" w:rsidP="00127867">
            <w:pPr>
              <w:spacing w:after="0"/>
              <w:ind w:right="0"/>
              <w:rPr>
                <w:b w:val="0"/>
              </w:rPr>
            </w:pPr>
          </w:p>
          <w:p w14:paraId="6FD11111" w14:textId="0E2B7C5A" w:rsidR="00127867" w:rsidRDefault="00127867" w:rsidP="00127867">
            <w:pPr>
              <w:spacing w:after="0"/>
              <w:ind w:right="0"/>
              <w:rPr>
                <w:b w:val="0"/>
              </w:rPr>
            </w:pPr>
            <w:r>
              <w:rPr>
                <w:b w:val="0"/>
              </w:rPr>
              <w:t xml:space="preserve">Cannot be assigned to a family panel which covers the area of their employment responsibilities </w:t>
            </w:r>
          </w:p>
          <w:p w14:paraId="4288ADEA" w14:textId="77777777" w:rsidR="00127867" w:rsidRDefault="00127867" w:rsidP="00127867">
            <w:pPr>
              <w:spacing w:after="0"/>
              <w:ind w:right="0"/>
              <w:rPr>
                <w:b w:val="0"/>
              </w:rPr>
            </w:pPr>
          </w:p>
          <w:p w14:paraId="46A2BD33" w14:textId="5F7F30FF" w:rsidR="00127867" w:rsidRDefault="00127867" w:rsidP="00127867">
            <w:pPr>
              <w:spacing w:after="0"/>
              <w:ind w:right="0"/>
            </w:pPr>
            <w:r>
              <w:rPr>
                <w:b w:val="0"/>
              </w:rPr>
              <w:t xml:space="preserve">Same conditions generally apply to family members and close relatives only, not other relatives (but consider each case on merits).   </w:t>
            </w:r>
          </w:p>
        </w:tc>
      </w:tr>
      <w:tr w:rsidR="00127867" w14:paraId="28F541D4"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4F299" w14:textId="77777777" w:rsidR="00127867" w:rsidRPr="00331E00" w:rsidRDefault="00127867" w:rsidP="00127867">
            <w:pPr>
              <w:pStyle w:val="TableParagraph"/>
              <w:ind w:left="28" w:right="5"/>
            </w:pPr>
            <w:r w:rsidRPr="00331E00">
              <w:rPr>
                <w:b/>
              </w:rPr>
              <w:t xml:space="preserve">Prison Service </w:t>
            </w:r>
            <w:r>
              <w:rPr>
                <w:b/>
              </w:rPr>
              <w:t xml:space="preserve">and Prison Escort Contract Services </w:t>
            </w:r>
            <w:r w:rsidRPr="00331E00">
              <w:t>(prisons officers and all other employees who work in penal establishments or who</w:t>
            </w:r>
          </w:p>
          <w:p w14:paraId="18A1A911" w14:textId="235BB578" w:rsidR="00127867" w:rsidRDefault="00127867" w:rsidP="00127867">
            <w:pPr>
              <w:spacing w:after="0"/>
              <w:ind w:right="0"/>
            </w:pPr>
            <w:r w:rsidRPr="00331E00">
              <w:t>transport prisoners)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FB6A3" w14:textId="7A38EAC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E4D4C" w14:textId="7A0849CE"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864C2" w14:textId="7493BD31"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E1B9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5B477"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96A39" w14:textId="78923683" w:rsidR="00127867" w:rsidRDefault="00127867" w:rsidP="00127867">
            <w:pPr>
              <w:spacing w:after="0"/>
              <w:ind w:right="0"/>
              <w:rPr>
                <w:b w:val="0"/>
                <w:bCs/>
              </w:rPr>
            </w:pPr>
            <w:r>
              <w:rPr>
                <w:b w:val="0"/>
                <w:bCs/>
              </w:rPr>
              <w:t xml:space="preserve">Generally eligible. </w:t>
            </w:r>
          </w:p>
          <w:p w14:paraId="1C4232AF" w14:textId="140E452E" w:rsidR="00127867" w:rsidRDefault="00127867" w:rsidP="00127867">
            <w:pPr>
              <w:spacing w:after="0"/>
              <w:ind w:right="0"/>
              <w:rPr>
                <w:b w:val="0"/>
                <w:bCs/>
              </w:rPr>
            </w:pPr>
            <w:r>
              <w:rPr>
                <w:b w:val="0"/>
                <w:bCs/>
              </w:rPr>
              <w:t xml:space="preserve">Need to ensure that the magistrate does not work in a prison or escorts prisons in a prison in the family panel area to which the magistrate is assigned. </w:t>
            </w:r>
          </w:p>
          <w:p w14:paraId="23F92B0C" w14:textId="0D569907" w:rsidR="00127867" w:rsidRPr="00323044" w:rsidRDefault="00127867" w:rsidP="00127867">
            <w:pPr>
              <w:spacing w:after="0"/>
              <w:ind w:right="0"/>
              <w:rPr>
                <w:b w:val="0"/>
                <w:bCs/>
              </w:rPr>
            </w:pPr>
            <w:r w:rsidRPr="00323044">
              <w:rPr>
                <w:b w:val="0"/>
                <w:bCs/>
              </w:rPr>
              <w:t>Same rules apply to spouses, civil partners and partners.</w:t>
            </w:r>
          </w:p>
        </w:tc>
      </w:tr>
      <w:tr w:rsidR="00127867" w14:paraId="607651B9"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B13F5" w14:textId="367937BC" w:rsidR="00127867" w:rsidRPr="00CB61B4" w:rsidRDefault="00127867" w:rsidP="00127867">
            <w:pPr>
              <w:spacing w:after="0"/>
              <w:ind w:right="0"/>
              <w:rPr>
                <w:color w:val="auto"/>
              </w:rPr>
            </w:pPr>
            <w:r>
              <w:lastRenderedPageBreak/>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99FDB" w14:textId="635BF0F3" w:rsidR="00127867" w:rsidRDefault="00127867" w:rsidP="00127867">
            <w:pPr>
              <w:spacing w:after="0"/>
              <w:ind w:right="0"/>
              <w:jc w:val="center"/>
              <w:rPr>
                <w:rFonts w:ascii="Wingdings" w:eastAsia="Wingdings" w:hAnsi="Wingdings" w:cs="Wingdings"/>
                <w:b w:val="0"/>
                <w:sz w:val="28"/>
              </w:rP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66628" w14:textId="59378952" w:rsidR="00127867" w:rsidRDefault="00127867" w:rsidP="00127867">
            <w:pPr>
              <w:spacing w:after="0"/>
              <w:ind w:right="0"/>
              <w:jc w:val="cente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9DEF4" w14:textId="429BEFF9"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B08FD" w14:textId="7EB754B9"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49D4A" w14:textId="72C745BE"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2EF62" w14:textId="7CE042B0" w:rsidR="00127867" w:rsidRDefault="00127867" w:rsidP="00127867">
            <w:pPr>
              <w:spacing w:after="0"/>
              <w:ind w:right="0"/>
            </w:pPr>
            <w:r>
              <w:t>Additional guidance on eligibility/attached conditions</w:t>
            </w:r>
          </w:p>
        </w:tc>
      </w:tr>
      <w:tr w:rsidR="00127867" w14:paraId="6BD038A6"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41BA8" w14:textId="5E41A40A" w:rsidR="00127867" w:rsidRDefault="00127867" w:rsidP="00127867">
            <w:pPr>
              <w:spacing w:after="0"/>
              <w:ind w:right="0"/>
            </w:pPr>
            <w:r w:rsidRPr="00CB61B4">
              <w:rPr>
                <w:color w:val="auto"/>
              </w:rPr>
              <w:t>Private Detectives</w:t>
            </w:r>
            <w:r w:rsidRPr="00D21965">
              <w:rPr>
                <w:color w:val="auto"/>
              </w:rPr>
              <w:t xml:space="preserve"> </w:t>
            </w:r>
            <w:r w:rsidRPr="00CB61B4">
              <w:rPr>
                <w:b w:val="0"/>
                <w:bCs/>
                <w:color w:val="auto"/>
              </w:rPr>
              <w:t>(whether self-employed or working for an agency)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5ECF2" w14:textId="173F0AC6"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FF5ED" w14:textId="635B46A0" w:rsidR="00127867" w:rsidRDefault="00127867" w:rsidP="00127867">
            <w:pPr>
              <w:spacing w:after="0"/>
              <w:ind w:right="0"/>
              <w:jc w:val="cente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A623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692B" w14:textId="10FA09EB"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A7AA7"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01EF3" w14:textId="7C8838DA" w:rsidR="00127867" w:rsidRDefault="00127867" w:rsidP="00127867">
            <w:pPr>
              <w:spacing w:after="0"/>
              <w:ind w:right="0"/>
            </w:pPr>
          </w:p>
        </w:tc>
      </w:tr>
      <w:tr w:rsidR="00127867" w14:paraId="64305F4B"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A398F" w14:textId="2D235A3C" w:rsidR="00127867" w:rsidRDefault="00127867" w:rsidP="00127867">
            <w:pPr>
              <w:spacing w:after="0"/>
              <w:ind w:right="0"/>
            </w:pPr>
            <w:r>
              <w:t xml:space="preserve">Probation Service </w:t>
            </w:r>
            <w:r>
              <w:rPr>
                <w:b w:val="0"/>
              </w:rPr>
              <w:t>(those in direct contact with offenders)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EE32A"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D8F49" w14:textId="40497794"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EB2DF"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0D633" w14:textId="5D7D430E"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63D6B" w14:textId="1F8A7ADC"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24535" w14:textId="77777777" w:rsidR="00127867" w:rsidRDefault="00127867" w:rsidP="00127867">
            <w:pPr>
              <w:spacing w:after="0"/>
              <w:ind w:right="0"/>
              <w:rPr>
                <w:b w:val="0"/>
              </w:rPr>
            </w:pPr>
            <w:r w:rsidRPr="001F5AD2">
              <w:rPr>
                <w:b w:val="0"/>
              </w:rPr>
              <w:t>Generally eligible</w:t>
            </w:r>
          </w:p>
          <w:p w14:paraId="05A5C2EC" w14:textId="77777777" w:rsidR="00127867" w:rsidRDefault="00127867" w:rsidP="00127867">
            <w:pPr>
              <w:spacing w:after="0"/>
              <w:ind w:right="0"/>
            </w:pPr>
          </w:p>
          <w:p w14:paraId="715EFD82" w14:textId="0F049EAE" w:rsidR="00127867" w:rsidRDefault="00127867" w:rsidP="00127867">
            <w:pPr>
              <w:spacing w:after="0"/>
              <w:ind w:right="0"/>
            </w:pPr>
            <w:r w:rsidRPr="001F5AD2">
              <w:rPr>
                <w:b w:val="0"/>
              </w:rPr>
              <w:t xml:space="preserve">Cannot be assigned to a </w:t>
            </w:r>
            <w:r>
              <w:rPr>
                <w:b w:val="0"/>
              </w:rPr>
              <w:t>family</w:t>
            </w:r>
            <w:r w:rsidRPr="001F5AD2">
              <w:rPr>
                <w:b w:val="0"/>
              </w:rPr>
              <w:t xml:space="preserve"> </w:t>
            </w:r>
            <w:r>
              <w:rPr>
                <w:b w:val="0"/>
              </w:rPr>
              <w:t>panel</w:t>
            </w:r>
            <w:r w:rsidRPr="001F5AD2">
              <w:rPr>
                <w:b w:val="0"/>
              </w:rPr>
              <w:t xml:space="preserve"> which covers the area of their employment responsibilities</w:t>
            </w:r>
            <w:r>
              <w:rPr>
                <w:b w:val="0"/>
              </w:rPr>
              <w:t>.</w:t>
            </w:r>
          </w:p>
        </w:tc>
      </w:tr>
      <w:tr w:rsidR="00127867" w14:paraId="32261BF6"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DC4C2" w14:textId="155E425F" w:rsidR="00127867" w:rsidRDefault="00127867" w:rsidP="00127867">
            <w:pPr>
              <w:spacing w:after="0"/>
              <w:ind w:right="0"/>
            </w:pPr>
            <w:r w:rsidRPr="00331E00">
              <w:rPr>
                <w:b w:val="0"/>
              </w:rPr>
              <w:t xml:space="preserve">Relate Counsellor </w:t>
            </w:r>
            <w:r w:rsidRPr="00331E00">
              <w:t>(or similar</w:t>
            </w:r>
            <w:r>
              <w:t xml:space="preserve"> charities</w:t>
            </w:r>
            <w:r w:rsidRPr="00331E00">
              <w:t>)</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22DCD"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3FDD1" w14:textId="4B26BFD8"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D2DCA"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289AE"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8B63F"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7B8FB" w14:textId="77777777" w:rsidR="00127867" w:rsidRDefault="00127867" w:rsidP="00127867">
            <w:pPr>
              <w:spacing w:after="0"/>
              <w:ind w:right="0"/>
              <w:rPr>
                <w:b w:val="0"/>
              </w:rPr>
            </w:pPr>
            <w:r>
              <w:rPr>
                <w:b w:val="0"/>
              </w:rPr>
              <w:t>Generally eligible.</w:t>
            </w:r>
          </w:p>
          <w:p w14:paraId="5CF04C2D" w14:textId="77777777" w:rsidR="00127867" w:rsidRDefault="00127867" w:rsidP="00127867">
            <w:pPr>
              <w:spacing w:after="0"/>
              <w:ind w:right="0"/>
              <w:rPr>
                <w:b w:val="0"/>
              </w:rPr>
            </w:pPr>
          </w:p>
          <w:p w14:paraId="63F46726" w14:textId="4FCA4364" w:rsidR="00127867" w:rsidRDefault="00127867" w:rsidP="00127867">
            <w:pPr>
              <w:spacing w:after="0"/>
              <w:ind w:right="0"/>
            </w:pPr>
            <w:r w:rsidRPr="001F5AD2">
              <w:rPr>
                <w:b w:val="0"/>
              </w:rPr>
              <w:t xml:space="preserve">Cannot be assigned to a </w:t>
            </w:r>
            <w:r>
              <w:rPr>
                <w:b w:val="0"/>
              </w:rPr>
              <w:t>family</w:t>
            </w:r>
            <w:r w:rsidRPr="001F5AD2">
              <w:rPr>
                <w:b w:val="0"/>
              </w:rPr>
              <w:t xml:space="preserve"> </w:t>
            </w:r>
            <w:r>
              <w:rPr>
                <w:b w:val="0"/>
              </w:rPr>
              <w:t>panel</w:t>
            </w:r>
            <w:r w:rsidRPr="001F5AD2">
              <w:rPr>
                <w:b w:val="0"/>
              </w:rPr>
              <w:t xml:space="preserve"> which covers the area of their employment responsibilities.  </w:t>
            </w:r>
          </w:p>
        </w:tc>
      </w:tr>
      <w:tr w:rsidR="00127867" w14:paraId="1CFC8140"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57AB8" w14:textId="16A52A84" w:rsidR="00127867" w:rsidRDefault="00127867" w:rsidP="00127867">
            <w:pPr>
              <w:spacing w:after="0"/>
              <w:ind w:right="0"/>
            </w:pPr>
            <w:r>
              <w:t>Samaritans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191CE"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33EB6" w14:textId="595CBCC1"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9C9C5" w14:textId="55C217CC" w:rsidR="00127867" w:rsidRDefault="00127867" w:rsidP="00127867">
            <w:pPr>
              <w:spacing w:after="0"/>
              <w:ind w:right="0"/>
              <w:jc w:val="center"/>
            </w:pPr>
            <w:r>
              <w:rPr>
                <w:b w:val="0"/>
                <w:sz w:val="20"/>
              </w:rPr>
              <w:t xml:space="preserve"> </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E7BDC" w14:textId="1217C53A" w:rsidR="00127867" w:rsidRDefault="00127867" w:rsidP="00127867">
            <w:pPr>
              <w:spacing w:after="0"/>
              <w:ind w:right="0"/>
              <w:jc w:val="center"/>
            </w:pPr>
            <w:r>
              <w:rPr>
                <w:b w:val="0"/>
                <w:sz w:val="20"/>
              </w:rPr>
              <w:t xml:space="preserve"> </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272F9" w14:textId="34F60CED" w:rsidR="00127867" w:rsidRDefault="00127867" w:rsidP="00127867">
            <w:pPr>
              <w:spacing w:after="0"/>
              <w:ind w:right="0"/>
              <w:jc w:val="center"/>
            </w:pPr>
            <w:r>
              <w:rPr>
                <w:b w:val="0"/>
                <w:sz w:val="20"/>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AA52E" w14:textId="77777777" w:rsidR="00127867" w:rsidRDefault="00127867" w:rsidP="00127867">
            <w:pPr>
              <w:spacing w:after="0"/>
              <w:ind w:right="0"/>
              <w:rPr>
                <w:b w:val="0"/>
              </w:rPr>
            </w:pPr>
            <w:r>
              <w:rPr>
                <w:b w:val="0"/>
              </w:rPr>
              <w:t>Generally eligible</w:t>
            </w:r>
          </w:p>
          <w:p w14:paraId="567FC1AE" w14:textId="77777777" w:rsidR="00127867" w:rsidRDefault="00127867" w:rsidP="00127867">
            <w:pPr>
              <w:spacing w:after="0"/>
              <w:ind w:right="0"/>
            </w:pPr>
          </w:p>
          <w:p w14:paraId="1C41A24F" w14:textId="7E362698" w:rsidR="00127867" w:rsidRDefault="00127867" w:rsidP="00127867">
            <w:pPr>
              <w:spacing w:after="0"/>
              <w:ind w:right="0"/>
            </w:pPr>
            <w:r>
              <w:rPr>
                <w:b w:val="0"/>
              </w:rPr>
              <w:t>Magistrates will be advised on appropriateness of adjudicating on particular cases</w:t>
            </w:r>
          </w:p>
        </w:tc>
      </w:tr>
      <w:tr w:rsidR="00127867" w14:paraId="43E0C27D"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0FAAB" w14:textId="121AC4AD" w:rsidR="00127867" w:rsidRDefault="00127867" w:rsidP="00127867">
            <w:pPr>
              <w:spacing w:after="0"/>
              <w:ind w:right="0"/>
            </w:pPr>
            <w:r w:rsidRPr="00101AE3">
              <w:t xml:space="preserve">Sheriffs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D24C5"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891AD" w14:textId="4D141318" w:rsidR="00127867" w:rsidRDefault="00127867" w:rsidP="00127867">
            <w:pPr>
              <w:spacing w:after="0"/>
              <w:ind w:right="0"/>
              <w:jc w:val="center"/>
            </w:pPr>
            <w:r w:rsidRPr="00101AE3">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97A34"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0D5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74E8D" w14:textId="162D543E" w:rsidR="00127867" w:rsidRDefault="00127867" w:rsidP="00127867">
            <w:pPr>
              <w:spacing w:after="0"/>
              <w:ind w:right="0"/>
              <w:jc w:val="center"/>
            </w:pPr>
            <w:r w:rsidRPr="00101AE3">
              <w:rPr>
                <w:b w:val="0"/>
                <w:sz w:val="20"/>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57DCD" w14:textId="77777777" w:rsidR="00127867" w:rsidRDefault="00127867" w:rsidP="00127867">
            <w:pPr>
              <w:spacing w:after="0"/>
              <w:ind w:right="0"/>
              <w:rPr>
                <w:b w:val="0"/>
              </w:rPr>
            </w:pPr>
            <w:r w:rsidRPr="00101AE3">
              <w:rPr>
                <w:b w:val="0"/>
              </w:rPr>
              <w:t>Generally eligible</w:t>
            </w:r>
          </w:p>
          <w:p w14:paraId="41B812EA" w14:textId="77777777" w:rsidR="00127867" w:rsidRPr="00101AE3" w:rsidRDefault="00127867" w:rsidP="00127867">
            <w:pPr>
              <w:spacing w:after="0"/>
              <w:ind w:right="0"/>
            </w:pPr>
          </w:p>
          <w:p w14:paraId="4DBA74FF" w14:textId="0F1C5B0F" w:rsidR="00127867" w:rsidRDefault="00127867" w:rsidP="00127867">
            <w:pPr>
              <w:spacing w:after="0"/>
              <w:ind w:right="0"/>
              <w:rPr>
                <w:b w:val="0"/>
              </w:rPr>
            </w:pPr>
            <w:r w:rsidRPr="00101AE3">
              <w:rPr>
                <w:b w:val="0"/>
              </w:rPr>
              <w:t xml:space="preserve">Magistrates may not sit in </w:t>
            </w:r>
            <w:r>
              <w:rPr>
                <w:b w:val="0"/>
              </w:rPr>
              <w:t>Family Panel area</w:t>
            </w:r>
            <w:r w:rsidRPr="00101AE3">
              <w:rPr>
                <w:b w:val="0"/>
              </w:rPr>
              <w:t xml:space="preserve"> in which they are Sheriff</w:t>
            </w:r>
          </w:p>
          <w:p w14:paraId="05273A40" w14:textId="77777777" w:rsidR="00127867" w:rsidRPr="00101AE3" w:rsidRDefault="00127867" w:rsidP="00127867">
            <w:pPr>
              <w:spacing w:after="0"/>
              <w:ind w:right="0"/>
            </w:pPr>
          </w:p>
          <w:p w14:paraId="75DD3FAD" w14:textId="4CF25409" w:rsidR="00127867" w:rsidRDefault="00127867" w:rsidP="00127867">
            <w:pPr>
              <w:spacing w:after="0"/>
              <w:ind w:right="0"/>
            </w:pPr>
            <w:r w:rsidRPr="00101AE3">
              <w:rPr>
                <w:b w:val="0"/>
              </w:rPr>
              <w:t>Magistrates may not serve as bench chairman while they are Sheriff</w:t>
            </w:r>
          </w:p>
        </w:tc>
      </w:tr>
      <w:tr w:rsidR="00127867" w14:paraId="11EE751E"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20BF4" w14:textId="3AB0F18C" w:rsidR="00127867" w:rsidRDefault="00127867" w:rsidP="00127867">
            <w:pPr>
              <w:spacing w:after="0"/>
              <w:ind w:right="0"/>
            </w:pPr>
            <w:r>
              <w:t xml:space="preserve">Social Workers </w:t>
            </w:r>
            <w:r w:rsidRPr="00101AE3">
              <w:rPr>
                <w:b w:val="0"/>
              </w:rPr>
              <w:t xml:space="preserve">(local authority </w:t>
            </w:r>
            <w:r>
              <w:rPr>
                <w:b w:val="0"/>
              </w:rPr>
              <w:t xml:space="preserve">employees </w:t>
            </w:r>
            <w:r w:rsidRPr="00101AE3">
              <w:rPr>
                <w:b w:val="0"/>
              </w:rPr>
              <w:t>and independent</w:t>
            </w:r>
            <w:r>
              <w:rPr>
                <w:b w:val="0"/>
              </w:rPr>
              <w:t xml:space="preserve"> social workers</w:t>
            </w:r>
            <w:r w:rsidRPr="00101AE3">
              <w:rPr>
                <w:b w:val="0"/>
              </w:rPr>
              <w:t>)</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1619D"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A92EF" w14:textId="312F5184" w:rsidR="00127867" w:rsidRDefault="00127867" w:rsidP="00127867">
            <w:pPr>
              <w:spacing w:after="0"/>
              <w:ind w:right="0"/>
              <w:jc w:val="cente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3BEEE"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07DB6" w14:textId="7F56FDA1"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3935E" w14:textId="289A97F0"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D1109" w14:textId="77777777" w:rsidR="00127867" w:rsidRDefault="00127867" w:rsidP="00127867">
            <w:pPr>
              <w:spacing w:after="0"/>
              <w:ind w:right="0"/>
              <w:rPr>
                <w:b w:val="0"/>
              </w:rPr>
            </w:pPr>
            <w:r>
              <w:rPr>
                <w:b w:val="0"/>
              </w:rPr>
              <w:t>Generally eligible.</w:t>
            </w:r>
          </w:p>
          <w:p w14:paraId="7293505F" w14:textId="77777777" w:rsidR="00127867" w:rsidRDefault="00127867" w:rsidP="00127867">
            <w:pPr>
              <w:spacing w:after="0"/>
              <w:ind w:right="0"/>
              <w:rPr>
                <w:b w:val="0"/>
              </w:rPr>
            </w:pPr>
          </w:p>
          <w:p w14:paraId="4B297EB3" w14:textId="5B2D398D" w:rsidR="00127867" w:rsidRDefault="00127867" w:rsidP="00127867">
            <w:pPr>
              <w:spacing w:after="0"/>
              <w:ind w:right="0"/>
            </w:pPr>
            <w:r w:rsidRPr="001F5AD2">
              <w:rPr>
                <w:b w:val="0"/>
              </w:rPr>
              <w:t xml:space="preserve">Cannot be assigned to a </w:t>
            </w:r>
            <w:r>
              <w:rPr>
                <w:b w:val="0"/>
              </w:rPr>
              <w:t>family</w:t>
            </w:r>
            <w:r w:rsidRPr="001F5AD2">
              <w:rPr>
                <w:b w:val="0"/>
              </w:rPr>
              <w:t xml:space="preserve"> </w:t>
            </w:r>
            <w:r>
              <w:rPr>
                <w:b w:val="0"/>
              </w:rPr>
              <w:t>panel</w:t>
            </w:r>
            <w:r w:rsidRPr="001F5AD2">
              <w:rPr>
                <w:b w:val="0"/>
              </w:rPr>
              <w:t xml:space="preserve"> which covers the area of their employment responsibilities</w:t>
            </w:r>
            <w:r>
              <w:rPr>
                <w:b w:val="0"/>
              </w:rPr>
              <w:t>.</w:t>
            </w:r>
          </w:p>
        </w:tc>
      </w:tr>
      <w:tr w:rsidR="00127867" w14:paraId="30AC1D96"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1FA25" w14:textId="7844EA18" w:rsidR="00127867" w:rsidRDefault="00127867" w:rsidP="00127867">
            <w:pPr>
              <w:spacing w:after="0"/>
              <w:ind w:right="0"/>
            </w:pPr>
            <w:r>
              <w:lastRenderedPageBreak/>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62406" w14:textId="06D588B8" w:rsidR="00127867" w:rsidRDefault="00127867" w:rsidP="00127867">
            <w:pPr>
              <w:spacing w:after="0"/>
              <w:ind w:right="0"/>
              <w:jc w:val="cente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0D811" w14:textId="48EAA0D5" w:rsidR="00127867" w:rsidRPr="00095796" w:rsidRDefault="00127867" w:rsidP="00127867">
            <w:pPr>
              <w:spacing w:after="0"/>
              <w:ind w:right="0"/>
              <w:jc w:val="center"/>
              <w:rPr>
                <w:rFonts w:ascii="Wingdings" w:hAnsi="Wingdings"/>
                <w:sz w:val="28"/>
                <w:szCs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DCE81" w14:textId="6C28E8BD"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80BE6" w14:textId="02689A0D"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D32A6" w14:textId="50AE8BC2"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CD7B5" w14:textId="0E3B0F2C" w:rsidR="00127867" w:rsidRDefault="00127867" w:rsidP="00127867">
            <w:pPr>
              <w:spacing w:after="0"/>
              <w:ind w:right="0"/>
              <w:rPr>
                <w:b w:val="0"/>
              </w:rPr>
            </w:pPr>
            <w:r>
              <w:t>Additional guidance on eligibility/attached conditions</w:t>
            </w:r>
          </w:p>
        </w:tc>
      </w:tr>
      <w:tr w:rsidR="00127867" w14:paraId="50BD0648"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731D8" w14:textId="09D2F260" w:rsidR="00127867" w:rsidRDefault="00127867" w:rsidP="00127867">
            <w:pPr>
              <w:spacing w:after="0"/>
              <w:ind w:right="0"/>
            </w:pPr>
            <w:r>
              <w:t>Solicitors</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FEAC9"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EE727" w14:textId="7CA90AD6" w:rsidR="00127867" w:rsidRDefault="00127867" w:rsidP="00127867">
            <w:pPr>
              <w:spacing w:after="0"/>
              <w:ind w:right="0"/>
              <w:jc w:val="center"/>
            </w:pPr>
            <w:r w:rsidRPr="00095796">
              <w:rPr>
                <w:rFonts w:ascii="Wingdings" w:hAnsi="Wingdings"/>
                <w:sz w:val="28"/>
                <w:szCs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69D9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9265D"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19C93"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1BC42" w14:textId="77777777" w:rsidR="00127867" w:rsidRDefault="00127867" w:rsidP="00127867">
            <w:pPr>
              <w:spacing w:after="0"/>
              <w:ind w:right="0"/>
              <w:rPr>
                <w:b w:val="0"/>
              </w:rPr>
            </w:pPr>
            <w:r>
              <w:rPr>
                <w:b w:val="0"/>
              </w:rPr>
              <w:t>Generally eligible.</w:t>
            </w:r>
          </w:p>
          <w:p w14:paraId="4F702E61" w14:textId="77777777" w:rsidR="00127867" w:rsidRDefault="00127867" w:rsidP="00127867">
            <w:pPr>
              <w:spacing w:after="0"/>
              <w:ind w:right="0"/>
            </w:pPr>
          </w:p>
          <w:p w14:paraId="1DB02990" w14:textId="5EF0D939" w:rsidR="00127867" w:rsidRDefault="00127867" w:rsidP="00127867">
            <w:pPr>
              <w:spacing w:after="0"/>
              <w:ind w:right="0"/>
              <w:rPr>
                <w:b w:val="0"/>
              </w:rPr>
            </w:pPr>
            <w:r>
              <w:rPr>
                <w:b w:val="0"/>
              </w:rPr>
              <w:t xml:space="preserve">Solicitor and partners of the firm cannot appear before magistrates assigned to the same family panel area (see </w:t>
            </w:r>
            <w:r>
              <w:rPr>
                <w:b w:val="0"/>
                <w:color w:val="0000FF"/>
                <w:u w:val="single" w:color="0000FF"/>
              </w:rPr>
              <w:t>section 38 of the Solicitors Act 1974</w:t>
            </w:r>
            <w:r>
              <w:rPr>
                <w:b w:val="0"/>
              </w:rPr>
              <w:t xml:space="preserve"> – opens web browser).</w:t>
            </w:r>
          </w:p>
          <w:p w14:paraId="0A37497D" w14:textId="77777777" w:rsidR="00127867" w:rsidRDefault="00127867" w:rsidP="00127867">
            <w:pPr>
              <w:spacing w:after="0"/>
              <w:ind w:right="0"/>
            </w:pPr>
          </w:p>
          <w:p w14:paraId="060B0187" w14:textId="77777777" w:rsidR="00127867" w:rsidRDefault="00127867" w:rsidP="00127867">
            <w:pPr>
              <w:spacing w:after="0"/>
              <w:ind w:right="0"/>
              <w:rPr>
                <w:b w:val="0"/>
              </w:rPr>
            </w:pPr>
            <w:r>
              <w:rPr>
                <w:b w:val="0"/>
              </w:rPr>
              <w:t>Magistrates whose spouse/civil partner/partner is a solicitor should not sit on any case involving the firm.</w:t>
            </w:r>
          </w:p>
          <w:p w14:paraId="6F464599" w14:textId="77777777" w:rsidR="00127867" w:rsidRDefault="00127867" w:rsidP="00127867">
            <w:pPr>
              <w:spacing w:after="0"/>
              <w:ind w:right="0"/>
            </w:pPr>
          </w:p>
          <w:p w14:paraId="75E8E934" w14:textId="77777777" w:rsidR="00127867" w:rsidRDefault="00127867" w:rsidP="00127867">
            <w:pPr>
              <w:spacing w:after="0"/>
              <w:ind w:right="0"/>
              <w:rPr>
                <w:b w:val="0"/>
              </w:rPr>
            </w:pPr>
            <w:r>
              <w:rPr>
                <w:b w:val="0"/>
              </w:rPr>
              <w:t>Magistrates who work in a solicitor’s firm (or whose spouse or partner works in that firm) should not sit on any matter which in any way involves that firm.</w:t>
            </w:r>
          </w:p>
          <w:p w14:paraId="03475C04" w14:textId="77777777" w:rsidR="00127867" w:rsidRDefault="00127867" w:rsidP="00127867">
            <w:pPr>
              <w:spacing w:after="0"/>
              <w:ind w:right="0"/>
            </w:pPr>
          </w:p>
          <w:p w14:paraId="2CD05E43" w14:textId="613C7F76" w:rsidR="00127867" w:rsidRDefault="00127867" w:rsidP="00127867">
            <w:pPr>
              <w:spacing w:after="0"/>
              <w:ind w:right="0"/>
            </w:pPr>
            <w:r>
              <w:rPr>
                <w:b w:val="0"/>
              </w:rPr>
              <w:t xml:space="preserve">Magistrates who have a close relative employed in a solicitor’s firm must not sit on any matter in which the relative appears or has advised. If the relative regularly appears in court on behalf of the firm, the magistrate should apply to transfer to another family panel area </w:t>
            </w:r>
          </w:p>
        </w:tc>
      </w:tr>
      <w:tr w:rsidR="00127867" w14:paraId="0BDA6BD3"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811A2" w14:textId="3AF5107B" w:rsidR="00127867" w:rsidRDefault="00127867" w:rsidP="00127867">
            <w:pPr>
              <w:spacing w:after="0"/>
              <w:ind w:right="0"/>
            </w:pPr>
            <w:r>
              <w:lastRenderedPageBreak/>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96A04" w14:textId="66861539" w:rsidR="00127867" w:rsidRDefault="00127867" w:rsidP="00127867">
            <w:pPr>
              <w:spacing w:after="0"/>
              <w:ind w:right="0"/>
              <w:jc w:val="cente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4E02A" w14:textId="40E9240B" w:rsidR="00127867" w:rsidRPr="00095796" w:rsidRDefault="00127867" w:rsidP="00127867">
            <w:pPr>
              <w:spacing w:after="0"/>
              <w:ind w:right="0"/>
              <w:jc w:val="center"/>
              <w:rPr>
                <w:rFonts w:ascii="Wingdings" w:hAnsi="Wingdings"/>
                <w:sz w:val="28"/>
                <w:szCs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87463" w14:textId="4B1888E5"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5DE98" w14:textId="5C9581D1" w:rsidR="00127867" w:rsidRDefault="00127867" w:rsidP="00127867">
            <w:pPr>
              <w:spacing w:after="0"/>
              <w:ind w:right="0"/>
              <w:jc w:val="cente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944E3" w14:textId="624994EE"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47FDF" w14:textId="0103912E" w:rsidR="00127867" w:rsidRDefault="00127867" w:rsidP="00127867">
            <w:pPr>
              <w:spacing w:after="0"/>
              <w:ind w:right="0"/>
              <w:rPr>
                <w:b w:val="0"/>
              </w:rPr>
            </w:pPr>
            <w:r>
              <w:t>Additional guidance on eligibility/attached conditions</w:t>
            </w:r>
          </w:p>
        </w:tc>
      </w:tr>
      <w:tr w:rsidR="00127867" w14:paraId="1EDFAC7C"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7DCD7" w14:textId="6563CAB6" w:rsidR="00127867" w:rsidRDefault="00127867" w:rsidP="00127867">
            <w:pPr>
              <w:spacing w:after="0"/>
              <w:ind w:right="0"/>
            </w:pPr>
            <w:r>
              <w:t>Teachers (Local Authority or otherwise privately employed)</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018EB"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8D007" w14:textId="40648FAB" w:rsidR="00127867" w:rsidRDefault="00127867" w:rsidP="00127867">
            <w:pPr>
              <w:spacing w:after="0"/>
              <w:ind w:right="0"/>
              <w:jc w:val="center"/>
            </w:pPr>
            <w:r w:rsidRPr="00095796">
              <w:rPr>
                <w:rFonts w:ascii="Wingdings" w:hAnsi="Wingdings"/>
                <w:sz w:val="28"/>
                <w:szCs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18286"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90A53" w14:textId="4DC39D31" w:rsidR="00127867" w:rsidRDefault="00127867" w:rsidP="00127867">
            <w:pPr>
              <w:spacing w:after="0"/>
              <w:ind w:right="0"/>
              <w:jc w:val="center"/>
            </w:pPr>
            <w:r>
              <w:rPr>
                <w:rFonts w:ascii="Wingdings" w:eastAsia="Wingdings" w:hAnsi="Wingdings" w:cs="Wingdings"/>
                <w:b w:val="0"/>
                <w:sz w:val="28"/>
              </w:rPr>
              <w: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DDC1B" w14:textId="647233D2" w:rsidR="00127867" w:rsidRDefault="00127867" w:rsidP="00127867">
            <w:pPr>
              <w:spacing w:after="0"/>
              <w:ind w:right="0"/>
              <w:jc w:val="center"/>
            </w:pPr>
            <w:r>
              <w:rPr>
                <w:rFonts w:ascii="Wingdings" w:eastAsia="Wingdings" w:hAnsi="Wingdings" w:cs="Wingdings"/>
                <w:b w:val="0"/>
                <w:sz w:val="28"/>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86E02" w14:textId="77777777" w:rsidR="00127867" w:rsidRDefault="00127867" w:rsidP="00127867">
            <w:pPr>
              <w:spacing w:after="0"/>
              <w:ind w:right="0"/>
              <w:rPr>
                <w:b w:val="0"/>
              </w:rPr>
            </w:pPr>
            <w:r>
              <w:rPr>
                <w:b w:val="0"/>
              </w:rPr>
              <w:t>Generally eligible</w:t>
            </w:r>
          </w:p>
          <w:p w14:paraId="2BD1293B" w14:textId="77777777" w:rsidR="00127867" w:rsidRDefault="00127867" w:rsidP="00127867">
            <w:pPr>
              <w:spacing w:after="0"/>
              <w:ind w:right="0"/>
              <w:rPr>
                <w:b w:val="0"/>
              </w:rPr>
            </w:pPr>
          </w:p>
          <w:p w14:paraId="0731DC5E" w14:textId="6D49A866" w:rsidR="00127867" w:rsidRDefault="00127867" w:rsidP="00127867">
            <w:pPr>
              <w:spacing w:after="0"/>
              <w:ind w:right="0"/>
            </w:pPr>
            <w:r>
              <w:rPr>
                <w:b w:val="0"/>
              </w:rPr>
              <w:t>Teachers should not be assigned to a family panel area in which the school is based. Furthermore, magistrates must not sit on any cases where they consider there may be a conflict of interest, e.g. because they previously worked at a school. If magistrates need advice on the appropriateness of sitting on any individual cases, they should speak with their Bench Chairman, Senior Legal Manager, or the legal adviser.</w:t>
            </w:r>
          </w:p>
        </w:tc>
      </w:tr>
      <w:tr w:rsidR="00127867" w14:paraId="1C217104"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2BCEE" w14:textId="69BF196E" w:rsidR="00127867" w:rsidRDefault="00127867" w:rsidP="00127867">
            <w:pPr>
              <w:spacing w:after="0"/>
              <w:ind w:right="0"/>
            </w:pPr>
            <w:r>
              <w:t>Occupation/Activity</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6DD6A" w14:textId="633F88EB" w:rsidR="00127867" w:rsidRDefault="00127867" w:rsidP="00127867">
            <w:pPr>
              <w:spacing w:after="0"/>
              <w:ind w:right="0"/>
              <w:jc w:val="center"/>
            </w:pPr>
            <w:r>
              <w:t>Ineligible for appointment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8F529" w14:textId="17749829" w:rsidR="00127867" w:rsidRDefault="00127867" w:rsidP="00127867">
            <w:pPr>
              <w:spacing w:after="0"/>
              <w:ind w:right="0"/>
              <w:jc w:val="center"/>
              <w:rPr>
                <w:rFonts w:ascii="Wingdings" w:eastAsia="Wingdings" w:hAnsi="Wingdings" w:cs="Wingdings"/>
                <w:b w:val="0"/>
                <w:sz w:val="28"/>
              </w:rPr>
            </w:pPr>
            <w:r>
              <w:t>Eligibility depends on circumstances or has conditions attached</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214F1" w14:textId="6EFE08E0" w:rsidR="00127867" w:rsidRDefault="00127867" w:rsidP="00127867">
            <w:pPr>
              <w:spacing w:after="0"/>
              <w:ind w:right="0"/>
              <w:jc w:val="center"/>
            </w:pPr>
            <w:r>
              <w:t>Former employees ineligible within two years of leaving occupation</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A1C84" w14:textId="48B07D24" w:rsidR="00127867" w:rsidRDefault="00127867" w:rsidP="00127867">
            <w:pPr>
              <w:spacing w:after="0"/>
              <w:ind w:right="0"/>
              <w:jc w:val="center"/>
              <w:rPr>
                <w:rFonts w:ascii="Wingdings" w:eastAsia="Wingdings" w:hAnsi="Wingdings" w:cs="Wingdings"/>
                <w:b w:val="0"/>
                <w:sz w:val="28"/>
                <w:szCs w:val="28"/>
              </w:rPr>
            </w:pPr>
            <w:r>
              <w:t>Spouses, civil partners and partners cannot be appointed to the family panel area where the employee works</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4F248" w14:textId="262004AE" w:rsidR="00127867" w:rsidRDefault="00127867" w:rsidP="00127867">
            <w:pPr>
              <w:spacing w:after="0"/>
              <w:ind w:right="0"/>
              <w:jc w:val="center"/>
            </w:pPr>
            <w:r>
              <w:t>Magistrates should resign or transfer to a different family panel area if spouse, civil partner or partner is employed in one of these occupations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F9770" w14:textId="267130EC" w:rsidR="00127867" w:rsidRDefault="00127867" w:rsidP="00127867">
            <w:pPr>
              <w:spacing w:after="0"/>
              <w:ind w:right="0"/>
              <w:rPr>
                <w:b w:val="0"/>
              </w:rPr>
            </w:pPr>
            <w:r>
              <w:t>Additional guidance on eligibility/attached conditions</w:t>
            </w:r>
          </w:p>
        </w:tc>
      </w:tr>
      <w:tr w:rsidR="00127867" w14:paraId="4319ADA5"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0066C" w14:textId="4D21F3B6" w:rsidR="00127867" w:rsidRDefault="00127867" w:rsidP="00127867">
            <w:pPr>
              <w:spacing w:after="0"/>
              <w:ind w:right="0"/>
            </w:pPr>
            <w:r>
              <w:lastRenderedPageBreak/>
              <w:t xml:space="preserve">Youth Offender Panel/Team/Referral Panel </w:t>
            </w:r>
            <w:r>
              <w:rPr>
                <w:b w:val="0"/>
              </w:rPr>
              <w:t xml:space="preserve">(member, volunteer or employee of). Also includes employees of </w:t>
            </w:r>
            <w:r>
              <w:t xml:space="preserve">Youth Justice Boards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3410A"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2F460" w14:textId="44574214" w:rsidR="00127867" w:rsidRDefault="00127867" w:rsidP="00127867">
            <w:pPr>
              <w:spacing w:after="0"/>
              <w:ind w:right="0"/>
              <w:jc w:val="center"/>
              <w:rPr>
                <w:rFonts w:ascii="Wingdings" w:eastAsia="Wingdings" w:hAnsi="Wingdings" w:cs="Wingdings"/>
                <w:b w:val="0"/>
                <w:sz w:val="28"/>
              </w:rPr>
            </w:pP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5D540"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2D1F0"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CCE4A"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8DCD3" w14:textId="77777777" w:rsidR="00127867" w:rsidRDefault="00127867" w:rsidP="00127867">
            <w:pPr>
              <w:spacing w:after="0"/>
              <w:ind w:right="0"/>
              <w:rPr>
                <w:b w:val="0"/>
              </w:rPr>
            </w:pPr>
            <w:r>
              <w:rPr>
                <w:b w:val="0"/>
              </w:rPr>
              <w:t>Generally eligible.</w:t>
            </w:r>
          </w:p>
          <w:p w14:paraId="08EC427A" w14:textId="77777777" w:rsidR="00127867" w:rsidRDefault="00127867" w:rsidP="00127867">
            <w:pPr>
              <w:spacing w:after="0"/>
              <w:ind w:right="0"/>
              <w:rPr>
                <w:b w:val="0"/>
              </w:rPr>
            </w:pPr>
          </w:p>
          <w:p w14:paraId="68A2A826" w14:textId="5B6A8B4B" w:rsidR="00127867" w:rsidRDefault="00127867" w:rsidP="00127867">
            <w:pPr>
              <w:spacing w:after="0"/>
              <w:ind w:right="0"/>
              <w:rPr>
                <w:b w:val="0"/>
              </w:rPr>
            </w:pPr>
            <w:r w:rsidRPr="001F5AD2">
              <w:rPr>
                <w:b w:val="0"/>
              </w:rPr>
              <w:t xml:space="preserve">Cannot be assigned to a </w:t>
            </w:r>
            <w:r>
              <w:rPr>
                <w:b w:val="0"/>
              </w:rPr>
              <w:t>family</w:t>
            </w:r>
            <w:r w:rsidRPr="001F5AD2">
              <w:rPr>
                <w:b w:val="0"/>
              </w:rPr>
              <w:t xml:space="preserve"> </w:t>
            </w:r>
            <w:r>
              <w:rPr>
                <w:b w:val="0"/>
              </w:rPr>
              <w:t>panel</w:t>
            </w:r>
            <w:r w:rsidRPr="001F5AD2">
              <w:rPr>
                <w:b w:val="0"/>
              </w:rPr>
              <w:t xml:space="preserve"> which covers the area of their </w:t>
            </w:r>
            <w:r>
              <w:rPr>
                <w:b w:val="0"/>
              </w:rPr>
              <w:t>YOP/YOT</w:t>
            </w:r>
            <w:r w:rsidRPr="001F5AD2">
              <w:rPr>
                <w:b w:val="0"/>
              </w:rPr>
              <w:t xml:space="preserve"> responsibilities</w:t>
            </w:r>
            <w:r>
              <w:rPr>
                <w:b w:val="0"/>
              </w:rPr>
              <w:t>.</w:t>
            </w:r>
          </w:p>
        </w:tc>
      </w:tr>
      <w:tr w:rsidR="00127867" w14:paraId="4AEC3BF4" w14:textId="77777777" w:rsidTr="00060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401B8" w14:textId="2D94383B" w:rsidR="00127867" w:rsidRDefault="00127867" w:rsidP="00127867">
            <w:pPr>
              <w:spacing w:after="0"/>
              <w:ind w:right="0"/>
            </w:pPr>
            <w:r>
              <w:t xml:space="preserve">Restorative Justice Panels </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2C8A3"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7D20E" w14:textId="72546362" w:rsidR="00127867" w:rsidRDefault="00127867" w:rsidP="00127867">
            <w:pPr>
              <w:spacing w:after="0"/>
              <w:ind w:right="0"/>
              <w:jc w:val="center"/>
              <w:rPr>
                <w:rFonts w:ascii="Wingdings" w:eastAsia="Wingdings" w:hAnsi="Wingdings" w:cs="Wingdings"/>
                <w:b w:val="0"/>
                <w:sz w:val="28"/>
              </w:rPr>
            </w:pPr>
            <w:r>
              <w:rPr>
                <w:b w:val="0"/>
                <w:sz w:val="20"/>
              </w:rPr>
              <w:t xml:space="preserve"> </w:t>
            </w:r>
            <w:r>
              <w:rPr>
                <w:rFonts w:ascii="Wingdings" w:eastAsia="Wingdings" w:hAnsi="Wingdings" w:cs="Wingdings"/>
                <w:b w:val="0"/>
                <w:sz w:val="28"/>
              </w:rPr>
              <w:t></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24FCE" w14:textId="77777777" w:rsidR="00127867" w:rsidRDefault="00127867" w:rsidP="00127867">
            <w:pPr>
              <w:spacing w:after="0"/>
              <w:ind w:right="0"/>
              <w:jc w:val="cente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C812E" w14:textId="77777777" w:rsidR="00127867" w:rsidRDefault="00127867" w:rsidP="00127867">
            <w:pPr>
              <w:spacing w:after="0"/>
              <w:ind w:right="0"/>
              <w:jc w:val="center"/>
              <w:rPr>
                <w:rFonts w:ascii="Wingdings" w:eastAsia="Wingdings" w:hAnsi="Wingdings" w:cs="Wingdings"/>
                <w:b w:val="0"/>
                <w:sz w:val="28"/>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4988E" w14:textId="77777777" w:rsidR="00127867" w:rsidRDefault="00127867" w:rsidP="00127867">
            <w:pPr>
              <w:spacing w:after="0"/>
              <w:ind w:right="0"/>
              <w:jc w:val="cente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2AF71" w14:textId="77777777" w:rsidR="00127867" w:rsidRDefault="00127867" w:rsidP="00127867">
            <w:pPr>
              <w:spacing w:after="0"/>
              <w:ind w:right="0"/>
              <w:rPr>
                <w:b w:val="0"/>
              </w:rPr>
            </w:pPr>
            <w:r>
              <w:rPr>
                <w:b w:val="0"/>
              </w:rPr>
              <w:t>Generally eligible.</w:t>
            </w:r>
          </w:p>
          <w:p w14:paraId="13D16602" w14:textId="77777777" w:rsidR="00127867" w:rsidRDefault="00127867" w:rsidP="00127867">
            <w:pPr>
              <w:spacing w:after="0"/>
              <w:ind w:right="0"/>
              <w:rPr>
                <w:b w:val="0"/>
              </w:rPr>
            </w:pPr>
          </w:p>
          <w:p w14:paraId="548D4711" w14:textId="26673197" w:rsidR="00127867" w:rsidRDefault="00127867" w:rsidP="00127867">
            <w:pPr>
              <w:spacing w:after="0"/>
              <w:ind w:right="0"/>
              <w:rPr>
                <w:b w:val="0"/>
              </w:rPr>
            </w:pPr>
            <w:r w:rsidRPr="001F5AD2">
              <w:rPr>
                <w:b w:val="0"/>
              </w:rPr>
              <w:t xml:space="preserve">Cannot be assigned to a </w:t>
            </w:r>
            <w:r>
              <w:rPr>
                <w:b w:val="0"/>
              </w:rPr>
              <w:t>family</w:t>
            </w:r>
            <w:r w:rsidRPr="001F5AD2">
              <w:rPr>
                <w:b w:val="0"/>
              </w:rPr>
              <w:t xml:space="preserve"> </w:t>
            </w:r>
            <w:r>
              <w:rPr>
                <w:b w:val="0"/>
              </w:rPr>
              <w:t>panel</w:t>
            </w:r>
            <w:r w:rsidRPr="001F5AD2">
              <w:rPr>
                <w:b w:val="0"/>
              </w:rPr>
              <w:t xml:space="preserve"> which covers the area of their </w:t>
            </w:r>
            <w:r>
              <w:rPr>
                <w:b w:val="0"/>
              </w:rPr>
              <w:t>YOP/YOT</w:t>
            </w:r>
            <w:r w:rsidRPr="001F5AD2">
              <w:rPr>
                <w:b w:val="0"/>
              </w:rPr>
              <w:t xml:space="preserve"> responsibilities</w:t>
            </w:r>
            <w:r>
              <w:rPr>
                <w:b w:val="0"/>
              </w:rPr>
              <w:t>.</w:t>
            </w:r>
          </w:p>
        </w:tc>
      </w:tr>
    </w:tbl>
    <w:p w14:paraId="3AB32194" w14:textId="7E42E3F2" w:rsidR="00BA122D" w:rsidRDefault="00BA122D" w:rsidP="00E52A20">
      <w:pPr>
        <w:spacing w:after="0"/>
        <w:ind w:right="0"/>
        <w:jc w:val="both"/>
      </w:pPr>
    </w:p>
    <w:sectPr w:rsidR="00BA122D" w:rsidSect="005C3BED">
      <w:footerReference w:type="even" r:id="rId12"/>
      <w:footerReference w:type="default" r:id="rId13"/>
      <w:footerReference w:type="first" r:id="rId14"/>
      <w:pgSz w:w="16840" w:h="11904" w:orient="landscape"/>
      <w:pgMar w:top="824" w:right="490" w:bottom="993" w:left="70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30CD" w14:textId="77777777" w:rsidR="004A76FF" w:rsidRDefault="004A76FF">
      <w:pPr>
        <w:spacing w:after="0"/>
      </w:pPr>
      <w:r>
        <w:separator/>
      </w:r>
    </w:p>
  </w:endnote>
  <w:endnote w:type="continuationSeparator" w:id="0">
    <w:p w14:paraId="75E8C6CF" w14:textId="77777777" w:rsidR="004A76FF" w:rsidRDefault="004A7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62201" w14:textId="77777777" w:rsidR="00B209C7" w:rsidRDefault="00B209C7">
    <w:pPr>
      <w:tabs>
        <w:tab w:val="right" w:pos="15641"/>
      </w:tabs>
      <w:spacing w:after="0" w:line="259" w:lineRule="auto"/>
      <w:ind w:right="0"/>
    </w:pPr>
    <w:r>
      <w:rPr>
        <w:b w:val="0"/>
        <w:sz w:val="18"/>
      </w:rPr>
      <w:t xml:space="preserve">Lord Chancellor’s Directions, Appendix 2B, July 2013 </w:t>
    </w:r>
    <w:r>
      <w:rPr>
        <w:b w:val="0"/>
        <w:sz w:val="18"/>
      </w:rPr>
      <w:tab/>
    </w:r>
    <w:r>
      <w:fldChar w:fldCharType="begin"/>
    </w:r>
    <w:r>
      <w:instrText xml:space="preserve"> PAGE   \* MERGEFORMAT </w:instrText>
    </w:r>
    <w:r>
      <w:fldChar w:fldCharType="separate"/>
    </w:r>
    <w:r>
      <w:rPr>
        <w:b w:val="0"/>
        <w:sz w:val="18"/>
      </w:rPr>
      <w:t>1</w:t>
    </w:r>
    <w:r>
      <w:rPr>
        <w:b w:val="0"/>
        <w:sz w:val="18"/>
      </w:rPr>
      <w:fldChar w:fldCharType="end"/>
    </w:r>
    <w:r>
      <w:rPr>
        <w:b w:val="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719BD" w14:textId="3C7BBAA0" w:rsidR="00B209C7" w:rsidRPr="008616EB" w:rsidRDefault="00B209C7">
    <w:pPr>
      <w:tabs>
        <w:tab w:val="right" w:pos="15641"/>
      </w:tabs>
      <w:spacing w:after="0" w:line="259" w:lineRule="auto"/>
      <w:ind w:right="0"/>
      <w:rPr>
        <w:b w:val="0"/>
        <w:sz w:val="18"/>
      </w:rPr>
    </w:pPr>
    <w:r>
      <w:rPr>
        <w:b w:val="0"/>
        <w:sz w:val="18"/>
      </w:rPr>
      <w:tab/>
    </w:r>
    <w:r>
      <w:fldChar w:fldCharType="begin"/>
    </w:r>
    <w:r>
      <w:instrText xml:space="preserve"> PAGE   \* MERGEFORMAT </w:instrText>
    </w:r>
    <w:r>
      <w:fldChar w:fldCharType="separate"/>
    </w:r>
    <w:r>
      <w:rPr>
        <w:b w:val="0"/>
        <w:sz w:val="18"/>
      </w:rPr>
      <w:t>1</w:t>
    </w:r>
    <w:r>
      <w:rPr>
        <w:b w:val="0"/>
        <w:sz w:val="18"/>
      </w:rPr>
      <w:fldChar w:fldCharType="end"/>
    </w:r>
    <w:r>
      <w:rPr>
        <w:b w:val="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10F44" w14:textId="77777777" w:rsidR="00B209C7" w:rsidRDefault="00B209C7">
    <w:pPr>
      <w:tabs>
        <w:tab w:val="right" w:pos="15641"/>
      </w:tabs>
      <w:spacing w:after="0" w:line="259" w:lineRule="auto"/>
      <w:ind w:right="0"/>
    </w:pPr>
    <w:r>
      <w:rPr>
        <w:b w:val="0"/>
        <w:sz w:val="18"/>
      </w:rPr>
      <w:t xml:space="preserve">Lord Chancellor’s Directions, Appendix 2B, July 2013 </w:t>
    </w:r>
    <w:r>
      <w:rPr>
        <w:b w:val="0"/>
        <w:sz w:val="18"/>
      </w:rPr>
      <w:tab/>
    </w:r>
    <w:r>
      <w:fldChar w:fldCharType="begin"/>
    </w:r>
    <w:r>
      <w:instrText xml:space="preserve"> PAGE   \* MERGEFORMAT </w:instrText>
    </w:r>
    <w:r>
      <w:fldChar w:fldCharType="separate"/>
    </w:r>
    <w:r>
      <w:rPr>
        <w:b w:val="0"/>
        <w:sz w:val="18"/>
      </w:rPr>
      <w:t>1</w:t>
    </w:r>
    <w:r>
      <w:rPr>
        <w:b w:val="0"/>
        <w:sz w:val="18"/>
      </w:rPr>
      <w:fldChar w:fldCharType="end"/>
    </w:r>
    <w:r>
      <w:rPr>
        <w:b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17B2" w14:textId="77777777" w:rsidR="004A76FF" w:rsidRDefault="004A76FF">
      <w:pPr>
        <w:spacing w:after="0"/>
      </w:pPr>
      <w:r>
        <w:separator/>
      </w:r>
    </w:p>
  </w:footnote>
  <w:footnote w:type="continuationSeparator" w:id="0">
    <w:p w14:paraId="4E2C5FEA" w14:textId="77777777" w:rsidR="004A76FF" w:rsidRDefault="004A76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0C79"/>
    <w:multiLevelType w:val="hybridMultilevel"/>
    <w:tmpl w:val="C79E70DA"/>
    <w:lvl w:ilvl="0" w:tplc="2BD873F8">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EA19E">
      <w:start w:val="1"/>
      <w:numFmt w:val="bullet"/>
      <w:lvlText w:val="o"/>
      <w:lvlJc w:val="left"/>
      <w:pPr>
        <w:ind w:left="1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E8821C">
      <w:start w:val="1"/>
      <w:numFmt w:val="bullet"/>
      <w:lvlText w:val="▪"/>
      <w:lvlJc w:val="left"/>
      <w:pPr>
        <w:ind w:left="1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E48826">
      <w:start w:val="1"/>
      <w:numFmt w:val="bullet"/>
      <w:lvlText w:val="•"/>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A78E4">
      <w:start w:val="1"/>
      <w:numFmt w:val="bullet"/>
      <w:lvlText w:val="o"/>
      <w:lvlJc w:val="left"/>
      <w:pPr>
        <w:ind w:left="3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2D6BC">
      <w:start w:val="1"/>
      <w:numFmt w:val="bullet"/>
      <w:lvlText w:val="▪"/>
      <w:lvlJc w:val="left"/>
      <w:pPr>
        <w:ind w:left="3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873EC">
      <w:start w:val="1"/>
      <w:numFmt w:val="bullet"/>
      <w:lvlText w:val="•"/>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C05370">
      <w:start w:val="1"/>
      <w:numFmt w:val="bullet"/>
      <w:lvlText w:val="o"/>
      <w:lvlJc w:val="left"/>
      <w:pPr>
        <w:ind w:left="5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0F60E">
      <w:start w:val="1"/>
      <w:numFmt w:val="bullet"/>
      <w:lvlText w:val="▪"/>
      <w:lvlJc w:val="left"/>
      <w:pPr>
        <w:ind w:left="6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67022D"/>
    <w:multiLevelType w:val="hybridMultilevel"/>
    <w:tmpl w:val="7298B8F8"/>
    <w:lvl w:ilvl="0" w:tplc="7EBC7DD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405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87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68F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AD9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98DB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1A1A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4E4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8EE1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474009"/>
    <w:multiLevelType w:val="hybridMultilevel"/>
    <w:tmpl w:val="A1AA8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2D"/>
    <w:rsid w:val="00005643"/>
    <w:rsid w:val="000264D3"/>
    <w:rsid w:val="00035E04"/>
    <w:rsid w:val="0003634C"/>
    <w:rsid w:val="00043696"/>
    <w:rsid w:val="000549F6"/>
    <w:rsid w:val="00060A84"/>
    <w:rsid w:val="000665BA"/>
    <w:rsid w:val="00067DF0"/>
    <w:rsid w:val="0007547C"/>
    <w:rsid w:val="00076D20"/>
    <w:rsid w:val="00084460"/>
    <w:rsid w:val="00085BC4"/>
    <w:rsid w:val="00087756"/>
    <w:rsid w:val="00092EEF"/>
    <w:rsid w:val="00095796"/>
    <w:rsid w:val="000A454E"/>
    <w:rsid w:val="000B038B"/>
    <w:rsid w:val="000B522F"/>
    <w:rsid w:val="000C7C38"/>
    <w:rsid w:val="000D14B0"/>
    <w:rsid w:val="000D7C74"/>
    <w:rsid w:val="00101AE3"/>
    <w:rsid w:val="00127867"/>
    <w:rsid w:val="001325D8"/>
    <w:rsid w:val="001344D0"/>
    <w:rsid w:val="00170B77"/>
    <w:rsid w:val="001776A7"/>
    <w:rsid w:val="00177CC4"/>
    <w:rsid w:val="00185D08"/>
    <w:rsid w:val="00186594"/>
    <w:rsid w:val="00187BCC"/>
    <w:rsid w:val="001B41C4"/>
    <w:rsid w:val="001C1331"/>
    <w:rsid w:val="001C7468"/>
    <w:rsid w:val="001E6190"/>
    <w:rsid w:val="00203ADD"/>
    <w:rsid w:val="0022110E"/>
    <w:rsid w:val="00221719"/>
    <w:rsid w:val="00222BF3"/>
    <w:rsid w:val="00223AC4"/>
    <w:rsid w:val="002350BE"/>
    <w:rsid w:val="00235D29"/>
    <w:rsid w:val="002362FE"/>
    <w:rsid w:val="002377A6"/>
    <w:rsid w:val="002441DF"/>
    <w:rsid w:val="00247DC1"/>
    <w:rsid w:val="0025281A"/>
    <w:rsid w:val="00252D0F"/>
    <w:rsid w:val="00256381"/>
    <w:rsid w:val="00256F66"/>
    <w:rsid w:val="00272C98"/>
    <w:rsid w:val="002A1142"/>
    <w:rsid w:val="002B153C"/>
    <w:rsid w:val="002B4310"/>
    <w:rsid w:val="002C049E"/>
    <w:rsid w:val="002D03A5"/>
    <w:rsid w:val="002D3F05"/>
    <w:rsid w:val="002E3BFB"/>
    <w:rsid w:val="002E3D37"/>
    <w:rsid w:val="002E45AD"/>
    <w:rsid w:val="002F5AA8"/>
    <w:rsid w:val="003103D3"/>
    <w:rsid w:val="003126F6"/>
    <w:rsid w:val="00323044"/>
    <w:rsid w:val="00337D1F"/>
    <w:rsid w:val="00346F7E"/>
    <w:rsid w:val="00373767"/>
    <w:rsid w:val="003742B7"/>
    <w:rsid w:val="00380387"/>
    <w:rsid w:val="00390828"/>
    <w:rsid w:val="003A0B6D"/>
    <w:rsid w:val="003D65E2"/>
    <w:rsid w:val="003E0AFF"/>
    <w:rsid w:val="003E4247"/>
    <w:rsid w:val="003F4634"/>
    <w:rsid w:val="003F617D"/>
    <w:rsid w:val="004140F8"/>
    <w:rsid w:val="004212D8"/>
    <w:rsid w:val="00421E8E"/>
    <w:rsid w:val="004238FD"/>
    <w:rsid w:val="004239BB"/>
    <w:rsid w:val="00430272"/>
    <w:rsid w:val="004337E2"/>
    <w:rsid w:val="00441CEB"/>
    <w:rsid w:val="0044293C"/>
    <w:rsid w:val="00461D4E"/>
    <w:rsid w:val="004663F2"/>
    <w:rsid w:val="004817D2"/>
    <w:rsid w:val="004A76FF"/>
    <w:rsid w:val="004B2B0E"/>
    <w:rsid w:val="004D74EC"/>
    <w:rsid w:val="004E3BB9"/>
    <w:rsid w:val="004E7EFF"/>
    <w:rsid w:val="004F0AAD"/>
    <w:rsid w:val="004F40CC"/>
    <w:rsid w:val="004F5DD4"/>
    <w:rsid w:val="005013E7"/>
    <w:rsid w:val="0051230F"/>
    <w:rsid w:val="00512BC8"/>
    <w:rsid w:val="00521612"/>
    <w:rsid w:val="00537968"/>
    <w:rsid w:val="00551EB0"/>
    <w:rsid w:val="00552C79"/>
    <w:rsid w:val="0055661F"/>
    <w:rsid w:val="005572EE"/>
    <w:rsid w:val="00573E9D"/>
    <w:rsid w:val="00583EBF"/>
    <w:rsid w:val="005865C9"/>
    <w:rsid w:val="00593BC6"/>
    <w:rsid w:val="0059514D"/>
    <w:rsid w:val="005B3169"/>
    <w:rsid w:val="005C3BED"/>
    <w:rsid w:val="005C7F61"/>
    <w:rsid w:val="005D26C8"/>
    <w:rsid w:val="005D789D"/>
    <w:rsid w:val="005E744F"/>
    <w:rsid w:val="005F06FE"/>
    <w:rsid w:val="005F162D"/>
    <w:rsid w:val="005F269F"/>
    <w:rsid w:val="005F7453"/>
    <w:rsid w:val="0060055C"/>
    <w:rsid w:val="00601FD0"/>
    <w:rsid w:val="00621BBE"/>
    <w:rsid w:val="0062200B"/>
    <w:rsid w:val="006339BE"/>
    <w:rsid w:val="00635189"/>
    <w:rsid w:val="0063D808"/>
    <w:rsid w:val="006401F8"/>
    <w:rsid w:val="00640F93"/>
    <w:rsid w:val="0064175F"/>
    <w:rsid w:val="006564AD"/>
    <w:rsid w:val="00666544"/>
    <w:rsid w:val="00673136"/>
    <w:rsid w:val="00675A9F"/>
    <w:rsid w:val="006812D3"/>
    <w:rsid w:val="00681CA2"/>
    <w:rsid w:val="006922E4"/>
    <w:rsid w:val="006C5A57"/>
    <w:rsid w:val="006D56FB"/>
    <w:rsid w:val="006E34FB"/>
    <w:rsid w:val="00700179"/>
    <w:rsid w:val="007110E0"/>
    <w:rsid w:val="0071459A"/>
    <w:rsid w:val="007224CA"/>
    <w:rsid w:val="007265EA"/>
    <w:rsid w:val="00731130"/>
    <w:rsid w:val="007571CB"/>
    <w:rsid w:val="00770462"/>
    <w:rsid w:val="00791193"/>
    <w:rsid w:val="0079417C"/>
    <w:rsid w:val="00794DCB"/>
    <w:rsid w:val="007B016D"/>
    <w:rsid w:val="007B2FD3"/>
    <w:rsid w:val="007C7152"/>
    <w:rsid w:val="007C7E45"/>
    <w:rsid w:val="007D6843"/>
    <w:rsid w:val="007D760F"/>
    <w:rsid w:val="00806A3E"/>
    <w:rsid w:val="008148CB"/>
    <w:rsid w:val="00821FEE"/>
    <w:rsid w:val="00823574"/>
    <w:rsid w:val="008237F5"/>
    <w:rsid w:val="008305F5"/>
    <w:rsid w:val="00835B08"/>
    <w:rsid w:val="00836CBD"/>
    <w:rsid w:val="00852781"/>
    <w:rsid w:val="008616EB"/>
    <w:rsid w:val="00862353"/>
    <w:rsid w:val="008631A4"/>
    <w:rsid w:val="00871EC4"/>
    <w:rsid w:val="00893C12"/>
    <w:rsid w:val="00895371"/>
    <w:rsid w:val="0089705C"/>
    <w:rsid w:val="008A4B66"/>
    <w:rsid w:val="008A6ED4"/>
    <w:rsid w:val="008A7740"/>
    <w:rsid w:val="008B0DAE"/>
    <w:rsid w:val="008B29B0"/>
    <w:rsid w:val="008C4BA7"/>
    <w:rsid w:val="008D3700"/>
    <w:rsid w:val="008D3F76"/>
    <w:rsid w:val="008E3617"/>
    <w:rsid w:val="00916C52"/>
    <w:rsid w:val="00917745"/>
    <w:rsid w:val="00925638"/>
    <w:rsid w:val="00941826"/>
    <w:rsid w:val="00945658"/>
    <w:rsid w:val="00953835"/>
    <w:rsid w:val="00953FEB"/>
    <w:rsid w:val="00970632"/>
    <w:rsid w:val="00970653"/>
    <w:rsid w:val="00975A19"/>
    <w:rsid w:val="0098322C"/>
    <w:rsid w:val="00997EB3"/>
    <w:rsid w:val="009E4F8E"/>
    <w:rsid w:val="00A067FC"/>
    <w:rsid w:val="00A12C2A"/>
    <w:rsid w:val="00A21143"/>
    <w:rsid w:val="00A23D59"/>
    <w:rsid w:val="00A2403F"/>
    <w:rsid w:val="00A41E5B"/>
    <w:rsid w:val="00A5446F"/>
    <w:rsid w:val="00A63963"/>
    <w:rsid w:val="00A95354"/>
    <w:rsid w:val="00AA1739"/>
    <w:rsid w:val="00AA7708"/>
    <w:rsid w:val="00AB6F1B"/>
    <w:rsid w:val="00AC2247"/>
    <w:rsid w:val="00AC53A2"/>
    <w:rsid w:val="00AD1E55"/>
    <w:rsid w:val="00AD2CA5"/>
    <w:rsid w:val="00AD306F"/>
    <w:rsid w:val="00AE1DA3"/>
    <w:rsid w:val="00AF01BA"/>
    <w:rsid w:val="00B117C9"/>
    <w:rsid w:val="00B134EE"/>
    <w:rsid w:val="00B14523"/>
    <w:rsid w:val="00B209C7"/>
    <w:rsid w:val="00B210ED"/>
    <w:rsid w:val="00B24B89"/>
    <w:rsid w:val="00B2567D"/>
    <w:rsid w:val="00B25B82"/>
    <w:rsid w:val="00B41318"/>
    <w:rsid w:val="00B4193F"/>
    <w:rsid w:val="00B42B78"/>
    <w:rsid w:val="00B43704"/>
    <w:rsid w:val="00B57B93"/>
    <w:rsid w:val="00BA0985"/>
    <w:rsid w:val="00BA122D"/>
    <w:rsid w:val="00BA2D5C"/>
    <w:rsid w:val="00BB3534"/>
    <w:rsid w:val="00BB49BA"/>
    <w:rsid w:val="00BB4C86"/>
    <w:rsid w:val="00BC0C0C"/>
    <w:rsid w:val="00BC5832"/>
    <w:rsid w:val="00BC5F21"/>
    <w:rsid w:val="00BD002D"/>
    <w:rsid w:val="00BD2CD4"/>
    <w:rsid w:val="00BD4B56"/>
    <w:rsid w:val="00BD5EED"/>
    <w:rsid w:val="00BF0BB7"/>
    <w:rsid w:val="00C0386D"/>
    <w:rsid w:val="00C10905"/>
    <w:rsid w:val="00C11E43"/>
    <w:rsid w:val="00C24164"/>
    <w:rsid w:val="00C26E9C"/>
    <w:rsid w:val="00C30E39"/>
    <w:rsid w:val="00C40B77"/>
    <w:rsid w:val="00C509C6"/>
    <w:rsid w:val="00C57F69"/>
    <w:rsid w:val="00C61E45"/>
    <w:rsid w:val="00C7063E"/>
    <w:rsid w:val="00C72D03"/>
    <w:rsid w:val="00C7412C"/>
    <w:rsid w:val="00C83631"/>
    <w:rsid w:val="00C916AE"/>
    <w:rsid w:val="00CA7EAC"/>
    <w:rsid w:val="00CB5F4F"/>
    <w:rsid w:val="00CB61B4"/>
    <w:rsid w:val="00CC5F3A"/>
    <w:rsid w:val="00CD046F"/>
    <w:rsid w:val="00CD28B4"/>
    <w:rsid w:val="00CF0202"/>
    <w:rsid w:val="00D05AE7"/>
    <w:rsid w:val="00D06D6C"/>
    <w:rsid w:val="00D06FD4"/>
    <w:rsid w:val="00D1156A"/>
    <w:rsid w:val="00D22632"/>
    <w:rsid w:val="00D25E5E"/>
    <w:rsid w:val="00D27BE1"/>
    <w:rsid w:val="00D36344"/>
    <w:rsid w:val="00D3681F"/>
    <w:rsid w:val="00D559F7"/>
    <w:rsid w:val="00D62B9F"/>
    <w:rsid w:val="00D63BD6"/>
    <w:rsid w:val="00D706D1"/>
    <w:rsid w:val="00D91B4F"/>
    <w:rsid w:val="00D94DBA"/>
    <w:rsid w:val="00D95E57"/>
    <w:rsid w:val="00D97414"/>
    <w:rsid w:val="00DB3E25"/>
    <w:rsid w:val="00DC137C"/>
    <w:rsid w:val="00DC64AB"/>
    <w:rsid w:val="00DC77D1"/>
    <w:rsid w:val="00DD2C6E"/>
    <w:rsid w:val="00E053A0"/>
    <w:rsid w:val="00E06069"/>
    <w:rsid w:val="00E06E14"/>
    <w:rsid w:val="00E1312D"/>
    <w:rsid w:val="00E137C2"/>
    <w:rsid w:val="00E42461"/>
    <w:rsid w:val="00E45502"/>
    <w:rsid w:val="00E52A20"/>
    <w:rsid w:val="00E52A25"/>
    <w:rsid w:val="00E561B6"/>
    <w:rsid w:val="00E60B69"/>
    <w:rsid w:val="00E64008"/>
    <w:rsid w:val="00E7179A"/>
    <w:rsid w:val="00E722B3"/>
    <w:rsid w:val="00E779AF"/>
    <w:rsid w:val="00E84EBD"/>
    <w:rsid w:val="00E92863"/>
    <w:rsid w:val="00EA630F"/>
    <w:rsid w:val="00EB059B"/>
    <w:rsid w:val="00EB29C1"/>
    <w:rsid w:val="00EE00C9"/>
    <w:rsid w:val="00EE6B25"/>
    <w:rsid w:val="00F06D3F"/>
    <w:rsid w:val="00F2376B"/>
    <w:rsid w:val="00F42B40"/>
    <w:rsid w:val="00F462D3"/>
    <w:rsid w:val="00F47024"/>
    <w:rsid w:val="00F61271"/>
    <w:rsid w:val="00F64994"/>
    <w:rsid w:val="00F65037"/>
    <w:rsid w:val="00F6726C"/>
    <w:rsid w:val="00F67AF5"/>
    <w:rsid w:val="00F75D2E"/>
    <w:rsid w:val="00F82559"/>
    <w:rsid w:val="00F87AE9"/>
    <w:rsid w:val="00FB45B3"/>
    <w:rsid w:val="00FD609B"/>
    <w:rsid w:val="00FF0FF0"/>
    <w:rsid w:val="00FF5BFB"/>
    <w:rsid w:val="00FF6723"/>
    <w:rsid w:val="023375EB"/>
    <w:rsid w:val="041ECBC5"/>
    <w:rsid w:val="0630E9F7"/>
    <w:rsid w:val="06972991"/>
    <w:rsid w:val="07D602E5"/>
    <w:rsid w:val="08DCE4B9"/>
    <w:rsid w:val="099F4A10"/>
    <w:rsid w:val="0B648A87"/>
    <w:rsid w:val="1044C6D4"/>
    <w:rsid w:val="11AB8071"/>
    <w:rsid w:val="13EBAA56"/>
    <w:rsid w:val="1424B0D7"/>
    <w:rsid w:val="16CFBF5B"/>
    <w:rsid w:val="174D99FE"/>
    <w:rsid w:val="18FD7BCB"/>
    <w:rsid w:val="1AC26967"/>
    <w:rsid w:val="1AEACBC4"/>
    <w:rsid w:val="1DFBD0E0"/>
    <w:rsid w:val="1F521B38"/>
    <w:rsid w:val="217D13A2"/>
    <w:rsid w:val="21A50A84"/>
    <w:rsid w:val="2410D115"/>
    <w:rsid w:val="27286675"/>
    <w:rsid w:val="2A6050BD"/>
    <w:rsid w:val="2B84B0BB"/>
    <w:rsid w:val="2C37A34E"/>
    <w:rsid w:val="2E28FD6D"/>
    <w:rsid w:val="2E81FB4A"/>
    <w:rsid w:val="2EA956C2"/>
    <w:rsid w:val="2ECB47E6"/>
    <w:rsid w:val="2F0396FF"/>
    <w:rsid w:val="3103035B"/>
    <w:rsid w:val="311191AE"/>
    <w:rsid w:val="333ED1B1"/>
    <w:rsid w:val="339F56C7"/>
    <w:rsid w:val="35825B42"/>
    <w:rsid w:val="35E074B9"/>
    <w:rsid w:val="37C01879"/>
    <w:rsid w:val="3AAE4A51"/>
    <w:rsid w:val="3B9DA894"/>
    <w:rsid w:val="3C8E9778"/>
    <w:rsid w:val="3D3978F5"/>
    <w:rsid w:val="40403ED0"/>
    <w:rsid w:val="40467AA2"/>
    <w:rsid w:val="4102D382"/>
    <w:rsid w:val="419C49E6"/>
    <w:rsid w:val="4291E693"/>
    <w:rsid w:val="4384211E"/>
    <w:rsid w:val="43C12B66"/>
    <w:rsid w:val="452B627D"/>
    <w:rsid w:val="47972C26"/>
    <w:rsid w:val="479C242F"/>
    <w:rsid w:val="4B58335B"/>
    <w:rsid w:val="4FA93EB0"/>
    <w:rsid w:val="50152339"/>
    <w:rsid w:val="504A9392"/>
    <w:rsid w:val="507B7B8B"/>
    <w:rsid w:val="5136AD55"/>
    <w:rsid w:val="5202861E"/>
    <w:rsid w:val="522E0A16"/>
    <w:rsid w:val="538C7C98"/>
    <w:rsid w:val="53D18070"/>
    <w:rsid w:val="54DDE08A"/>
    <w:rsid w:val="553CEDDD"/>
    <w:rsid w:val="5952A052"/>
    <w:rsid w:val="5A8689F3"/>
    <w:rsid w:val="5C718089"/>
    <w:rsid w:val="5C8B6261"/>
    <w:rsid w:val="5DA22D3B"/>
    <w:rsid w:val="5E901340"/>
    <w:rsid w:val="5EEFBD09"/>
    <w:rsid w:val="5F192965"/>
    <w:rsid w:val="608FAD67"/>
    <w:rsid w:val="62BBF575"/>
    <w:rsid w:val="63B33353"/>
    <w:rsid w:val="66269051"/>
    <w:rsid w:val="66EB4B01"/>
    <w:rsid w:val="6F886EA0"/>
    <w:rsid w:val="72B01385"/>
    <w:rsid w:val="72FAE043"/>
    <w:rsid w:val="742C3C78"/>
    <w:rsid w:val="75D6A246"/>
    <w:rsid w:val="75F321E2"/>
    <w:rsid w:val="773D121B"/>
    <w:rsid w:val="776AE2B5"/>
    <w:rsid w:val="77F2C096"/>
    <w:rsid w:val="783C1DD8"/>
    <w:rsid w:val="78970187"/>
    <w:rsid w:val="79F7E15C"/>
    <w:rsid w:val="7A3B644C"/>
    <w:rsid w:val="7ACFE973"/>
    <w:rsid w:val="7AF8A19D"/>
    <w:rsid w:val="7BCCDF86"/>
    <w:rsid w:val="7DDAD176"/>
    <w:rsid w:val="7EA536B6"/>
    <w:rsid w:val="7FF1E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6071"/>
  <w15:docId w15:val="{CEAA014A-F6C7-4D08-BCAD-1C92149D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40" w:lineRule="auto"/>
      <w:ind w:right="189"/>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616EB"/>
    <w:pPr>
      <w:tabs>
        <w:tab w:val="center" w:pos="4513"/>
        <w:tab w:val="right" w:pos="9026"/>
      </w:tabs>
      <w:spacing w:after="0"/>
    </w:pPr>
  </w:style>
  <w:style w:type="character" w:customStyle="1" w:styleId="HeaderChar">
    <w:name w:val="Header Char"/>
    <w:basedOn w:val="DefaultParagraphFont"/>
    <w:link w:val="Header"/>
    <w:uiPriority w:val="99"/>
    <w:rsid w:val="008616EB"/>
    <w:rPr>
      <w:rFonts w:ascii="Arial" w:eastAsia="Arial" w:hAnsi="Arial" w:cs="Arial"/>
      <w:b/>
      <w:color w:val="000000"/>
    </w:rPr>
  </w:style>
  <w:style w:type="paragraph" w:styleId="ListParagraph">
    <w:name w:val="List Paragraph"/>
    <w:basedOn w:val="Normal"/>
    <w:uiPriority w:val="34"/>
    <w:qFormat/>
    <w:rsid w:val="003742B7"/>
    <w:pPr>
      <w:ind w:left="720"/>
      <w:contextualSpacing/>
    </w:pPr>
  </w:style>
  <w:style w:type="character" w:styleId="CommentReference">
    <w:name w:val="annotation reference"/>
    <w:basedOn w:val="DefaultParagraphFont"/>
    <w:uiPriority w:val="99"/>
    <w:semiHidden/>
    <w:unhideWhenUsed/>
    <w:rsid w:val="00D27BE1"/>
    <w:rPr>
      <w:sz w:val="16"/>
      <w:szCs w:val="16"/>
    </w:rPr>
  </w:style>
  <w:style w:type="paragraph" w:styleId="CommentText">
    <w:name w:val="annotation text"/>
    <w:basedOn w:val="Normal"/>
    <w:link w:val="CommentTextChar"/>
    <w:uiPriority w:val="99"/>
    <w:semiHidden/>
    <w:unhideWhenUsed/>
    <w:rsid w:val="00D27BE1"/>
    <w:rPr>
      <w:sz w:val="20"/>
      <w:szCs w:val="20"/>
    </w:rPr>
  </w:style>
  <w:style w:type="character" w:customStyle="1" w:styleId="CommentTextChar">
    <w:name w:val="Comment Text Char"/>
    <w:basedOn w:val="DefaultParagraphFont"/>
    <w:link w:val="CommentText"/>
    <w:uiPriority w:val="99"/>
    <w:semiHidden/>
    <w:rsid w:val="00D27BE1"/>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D27BE1"/>
    <w:rPr>
      <w:bCs/>
    </w:rPr>
  </w:style>
  <w:style w:type="character" w:customStyle="1" w:styleId="CommentSubjectChar">
    <w:name w:val="Comment Subject Char"/>
    <w:basedOn w:val="CommentTextChar"/>
    <w:link w:val="CommentSubject"/>
    <w:uiPriority w:val="99"/>
    <w:semiHidden/>
    <w:rsid w:val="00D27BE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27B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E1"/>
    <w:rPr>
      <w:rFonts w:ascii="Segoe UI" w:eastAsia="Arial" w:hAnsi="Segoe UI" w:cs="Segoe UI"/>
      <w:b/>
      <w:color w:val="000000"/>
      <w:sz w:val="18"/>
      <w:szCs w:val="18"/>
    </w:rPr>
  </w:style>
  <w:style w:type="paragraph" w:styleId="FootnoteText">
    <w:name w:val="footnote text"/>
    <w:basedOn w:val="Normal"/>
    <w:link w:val="FootnoteTextChar"/>
    <w:uiPriority w:val="99"/>
    <w:semiHidden/>
    <w:unhideWhenUsed/>
    <w:rsid w:val="00941826"/>
    <w:pPr>
      <w:spacing w:after="0"/>
    </w:pPr>
    <w:rPr>
      <w:sz w:val="20"/>
      <w:szCs w:val="20"/>
    </w:rPr>
  </w:style>
  <w:style w:type="character" w:customStyle="1" w:styleId="FootnoteTextChar">
    <w:name w:val="Footnote Text Char"/>
    <w:basedOn w:val="DefaultParagraphFont"/>
    <w:link w:val="FootnoteText"/>
    <w:uiPriority w:val="99"/>
    <w:semiHidden/>
    <w:rsid w:val="00941826"/>
    <w:rPr>
      <w:rFonts w:ascii="Arial" w:eastAsia="Arial" w:hAnsi="Arial" w:cs="Arial"/>
      <w:b/>
      <w:color w:val="000000"/>
      <w:sz w:val="20"/>
      <w:szCs w:val="20"/>
    </w:rPr>
  </w:style>
  <w:style w:type="character" w:styleId="FootnoteReference">
    <w:name w:val="footnote reference"/>
    <w:basedOn w:val="DefaultParagraphFont"/>
    <w:uiPriority w:val="99"/>
    <w:semiHidden/>
    <w:unhideWhenUsed/>
    <w:rsid w:val="00941826"/>
    <w:rPr>
      <w:vertAlign w:val="superscript"/>
    </w:rPr>
  </w:style>
  <w:style w:type="paragraph" w:customStyle="1" w:styleId="TableParagraph">
    <w:name w:val="Table Paragraph"/>
    <w:basedOn w:val="Normal"/>
    <w:uiPriority w:val="1"/>
    <w:qFormat/>
    <w:rsid w:val="00DC77D1"/>
    <w:pPr>
      <w:widowControl w:val="0"/>
      <w:autoSpaceDE w:val="0"/>
      <w:autoSpaceDN w:val="0"/>
      <w:spacing w:after="0"/>
      <w:ind w:right="0"/>
    </w:pPr>
    <w:rPr>
      <w:b w:val="0"/>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8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358CB-4C1D-400F-94C3-6062371E4841}">
  <ds:schemaRefs>
    <ds:schemaRef ds:uri="http://schemas.openxmlformats.org/officeDocument/2006/bibliography"/>
  </ds:schemaRefs>
</ds:datastoreItem>
</file>

<file path=customXml/itemProps2.xml><?xml version="1.0" encoding="utf-8"?>
<ds:datastoreItem xmlns:ds="http://schemas.openxmlformats.org/officeDocument/2006/customXml" ds:itemID="{7F7AA81C-684C-4A1E-93B3-9F1C206DD5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42D249-7185-4083-9D6E-67F61949C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DFE87-2047-43E4-A351-0C4329FCE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3713</Words>
  <Characters>21170</Characters>
  <Application>Microsoft Office Word</Application>
  <DocSecurity>0</DocSecurity>
  <Lines>176</Lines>
  <Paragraphs>49</Paragraphs>
  <ScaleCrop>false</ScaleCrop>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2B - Guidance on eligibility</dc:title>
  <dc:subject/>
  <dc:creator>JO</dc:creator>
  <cp:keywords>Appendix 2B; Guidance; eligibility</cp:keywords>
  <cp:lastModifiedBy>Hardy, Samuel</cp:lastModifiedBy>
  <cp:revision>2</cp:revision>
  <dcterms:created xsi:type="dcterms:W3CDTF">2022-07-20T09:40:00Z</dcterms:created>
  <dcterms:modified xsi:type="dcterms:W3CDTF">2022-07-20T09:40:00Z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0x01010017A753DF4DCABD409F072337B569714A</vt:lpwstr>
  </property>
</Properties>
</file>