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54760" w14:textId="437C3B54" w:rsidR="00214E60" w:rsidRDefault="00B1325C" w:rsidP="003F7D26">
      <w:pPr>
        <w:jc w:val="center"/>
        <w:rPr>
          <w:rFonts w:ascii="Calibri" w:hAnsi="Calibri" w:cs="Calibri"/>
          <w:b/>
          <w:bCs/>
          <w:sz w:val="35"/>
          <w:szCs w:val="35"/>
        </w:rPr>
      </w:pPr>
      <w:r w:rsidRPr="00477BC2">
        <w:rPr>
          <w:rFonts w:ascii="Calibri" w:hAnsi="Calibri" w:cs="Calibri"/>
          <w:b/>
          <w:bCs/>
          <w:sz w:val="35"/>
          <w:szCs w:val="35"/>
        </w:rPr>
        <w:t>DATA COLLECTION WORKING GROUP</w:t>
      </w:r>
    </w:p>
    <w:p w14:paraId="0FFCF11E" w14:textId="75BAB914" w:rsidR="00A2513B" w:rsidRPr="00C82825" w:rsidRDefault="00A2513B" w:rsidP="003F7D26">
      <w:pPr>
        <w:jc w:val="center"/>
        <w:rPr>
          <w:rFonts w:ascii="Calibri" w:hAnsi="Calibri" w:cs="Calibri"/>
          <w:b/>
          <w:bCs/>
          <w:sz w:val="22"/>
          <w:szCs w:val="22"/>
        </w:rPr>
      </w:pPr>
    </w:p>
    <w:p w14:paraId="175B226A" w14:textId="7CFD9ECE" w:rsidR="00A2513B" w:rsidRPr="00A2513B" w:rsidRDefault="00A2513B" w:rsidP="003F7D26">
      <w:pPr>
        <w:jc w:val="center"/>
        <w:rPr>
          <w:rFonts w:ascii="Calibri" w:hAnsi="Calibri" w:cs="Calibri"/>
          <w:b/>
          <w:bCs/>
          <w:sz w:val="27"/>
          <w:szCs w:val="27"/>
        </w:rPr>
      </w:pPr>
      <w:r w:rsidRPr="00A2513B">
        <w:rPr>
          <w:rFonts w:ascii="Calibri" w:hAnsi="Calibri" w:cs="Calibri"/>
          <w:b/>
          <w:bCs/>
          <w:sz w:val="27"/>
          <w:szCs w:val="27"/>
        </w:rPr>
        <w:t>(A joint project of the Financial Remedies Court and the Law Commission)</w:t>
      </w:r>
    </w:p>
    <w:p w14:paraId="6B9A56A6" w14:textId="1AFB15E5" w:rsidR="003F7D26" w:rsidRPr="00234087" w:rsidRDefault="003F7D26" w:rsidP="003F7D26">
      <w:pPr>
        <w:jc w:val="center"/>
        <w:rPr>
          <w:rFonts w:ascii="Calibri" w:hAnsi="Calibri" w:cs="Calibri"/>
          <w:b/>
          <w:bCs/>
          <w:sz w:val="22"/>
          <w:szCs w:val="22"/>
        </w:rPr>
      </w:pPr>
    </w:p>
    <w:p w14:paraId="2D83A1C6" w14:textId="0FF8DC98" w:rsidR="003F7D26" w:rsidRPr="00234087" w:rsidRDefault="003F7D26" w:rsidP="003F7D26">
      <w:pPr>
        <w:jc w:val="center"/>
        <w:rPr>
          <w:rFonts w:ascii="Calibri" w:hAnsi="Calibri" w:cs="Calibri"/>
          <w:b/>
          <w:bCs/>
          <w:sz w:val="22"/>
          <w:szCs w:val="22"/>
          <w:u w:val="single"/>
        </w:rPr>
      </w:pPr>
      <w:r w:rsidRPr="00234087">
        <w:rPr>
          <w:rFonts w:ascii="Calibri" w:hAnsi="Calibri" w:cs="Calibri"/>
          <w:b/>
          <w:bCs/>
          <w:sz w:val="22"/>
          <w:szCs w:val="22"/>
          <w:u w:val="single"/>
        </w:rPr>
        <w:t xml:space="preserve">MINUTES OF MEETING </w:t>
      </w:r>
      <w:r w:rsidR="00A16EAE">
        <w:rPr>
          <w:rFonts w:ascii="Calibri" w:hAnsi="Calibri" w:cs="Calibri"/>
          <w:b/>
          <w:bCs/>
          <w:sz w:val="22"/>
          <w:szCs w:val="22"/>
          <w:u w:val="single"/>
        </w:rPr>
        <w:t xml:space="preserve">HELD VIA MICROSOFT TEAMS </w:t>
      </w:r>
      <w:r w:rsidRPr="00234087">
        <w:rPr>
          <w:rFonts w:ascii="Calibri" w:hAnsi="Calibri" w:cs="Calibri"/>
          <w:b/>
          <w:bCs/>
          <w:sz w:val="22"/>
          <w:szCs w:val="22"/>
          <w:u w:val="single"/>
        </w:rPr>
        <w:t>ON 3 FEBRUARY 2022 AT 4.30 PM</w:t>
      </w:r>
    </w:p>
    <w:p w14:paraId="34766AF4" w14:textId="0D16EC7D" w:rsidR="003F7D26" w:rsidRPr="00234087" w:rsidRDefault="003F7D26">
      <w:pPr>
        <w:rPr>
          <w:rFonts w:ascii="Calibri" w:hAnsi="Calibri" w:cs="Calibri"/>
          <w:sz w:val="22"/>
          <w:szCs w:val="22"/>
        </w:rPr>
      </w:pPr>
    </w:p>
    <w:p w14:paraId="5CE002AB" w14:textId="0ED078E7" w:rsidR="000401FA" w:rsidRDefault="00CA40A7" w:rsidP="000401FA">
      <w:pPr>
        <w:rPr>
          <w:rFonts w:ascii="Calibri" w:hAnsi="Calibri" w:cs="Calibri"/>
          <w:sz w:val="22"/>
          <w:szCs w:val="22"/>
        </w:rPr>
      </w:pPr>
      <w:r w:rsidRPr="00234087">
        <w:rPr>
          <w:rFonts w:ascii="Calibri" w:hAnsi="Calibri" w:cs="Calibri"/>
          <w:sz w:val="22"/>
          <w:szCs w:val="22"/>
          <w:u w:val="single"/>
        </w:rPr>
        <w:t>In attendanc</w:t>
      </w:r>
      <w:r w:rsidR="00C207C5" w:rsidRPr="00234087">
        <w:rPr>
          <w:rFonts w:ascii="Calibri" w:hAnsi="Calibri" w:cs="Calibri"/>
          <w:sz w:val="22"/>
          <w:szCs w:val="22"/>
          <w:u w:val="single"/>
        </w:rPr>
        <w:t>e</w:t>
      </w:r>
      <w:r w:rsidR="000401FA">
        <w:rPr>
          <w:rFonts w:ascii="Calibri" w:hAnsi="Calibri" w:cs="Calibri"/>
          <w:sz w:val="22"/>
          <w:szCs w:val="22"/>
        </w:rPr>
        <w:t>:</w:t>
      </w:r>
    </w:p>
    <w:p w14:paraId="7BEBAA1B" w14:textId="77777777" w:rsidR="000738A2" w:rsidRPr="000401FA" w:rsidRDefault="000738A2" w:rsidP="000401FA">
      <w:pPr>
        <w:rPr>
          <w:rFonts w:ascii="Calibri" w:hAnsi="Calibri" w:cs="Calibri"/>
          <w:sz w:val="22"/>
          <w:szCs w:val="22"/>
        </w:rPr>
      </w:pPr>
    </w:p>
    <w:p w14:paraId="7DF8226F" w14:textId="759EAFCB" w:rsidR="000401FA" w:rsidRPr="002F6B41" w:rsidRDefault="002F6B41" w:rsidP="000401FA">
      <w:pPr>
        <w:rPr>
          <w:rFonts w:ascii="Calibri" w:hAnsi="Calibri" w:cs="Calibri"/>
          <w:b/>
          <w:bCs/>
          <w:sz w:val="22"/>
          <w:szCs w:val="22"/>
        </w:rPr>
      </w:pPr>
      <w:r>
        <w:rPr>
          <w:rFonts w:ascii="Calibri" w:hAnsi="Calibri" w:cs="Calibri"/>
          <w:b/>
          <w:bCs/>
          <w:sz w:val="22"/>
          <w:szCs w:val="22"/>
        </w:rPr>
        <w:t>Judicia</w:t>
      </w:r>
      <w:r w:rsidR="00E7346C">
        <w:rPr>
          <w:rFonts w:ascii="Calibri" w:hAnsi="Calibri" w:cs="Calibri"/>
          <w:b/>
          <w:bCs/>
          <w:sz w:val="22"/>
          <w:szCs w:val="22"/>
        </w:rPr>
        <w:t>l arm</w:t>
      </w:r>
      <w:r>
        <w:rPr>
          <w:rFonts w:ascii="Calibri" w:hAnsi="Calibri" w:cs="Calibri"/>
          <w:b/>
          <w:bCs/>
          <w:sz w:val="22"/>
          <w:szCs w:val="22"/>
        </w:rPr>
        <w:t xml:space="preserve"> </w:t>
      </w:r>
    </w:p>
    <w:p w14:paraId="71014BDD" w14:textId="77777777" w:rsidR="008C1C3C" w:rsidRDefault="000401FA" w:rsidP="00C50972">
      <w:pPr>
        <w:jc w:val="both"/>
        <w:rPr>
          <w:rFonts w:ascii="Calibri" w:hAnsi="Calibri" w:cs="Calibri"/>
          <w:sz w:val="22"/>
          <w:szCs w:val="22"/>
        </w:rPr>
      </w:pPr>
      <w:r w:rsidRPr="000401FA">
        <w:rPr>
          <w:rFonts w:ascii="Calibri" w:hAnsi="Calibri" w:cs="Calibri"/>
          <w:sz w:val="22"/>
          <w:szCs w:val="22"/>
        </w:rPr>
        <w:t xml:space="preserve">McFarlane P, </w:t>
      </w:r>
    </w:p>
    <w:p w14:paraId="772D30C7" w14:textId="77777777" w:rsidR="008C1C3C" w:rsidRDefault="000401FA" w:rsidP="00C50972">
      <w:pPr>
        <w:jc w:val="both"/>
        <w:rPr>
          <w:rFonts w:ascii="Calibri" w:hAnsi="Calibri" w:cs="Calibri"/>
          <w:sz w:val="22"/>
          <w:szCs w:val="22"/>
        </w:rPr>
      </w:pPr>
      <w:r w:rsidRPr="000401FA">
        <w:rPr>
          <w:rFonts w:ascii="Calibri" w:hAnsi="Calibri" w:cs="Calibri"/>
          <w:sz w:val="22"/>
          <w:szCs w:val="22"/>
        </w:rPr>
        <w:t xml:space="preserve">Mostyn J, </w:t>
      </w:r>
    </w:p>
    <w:p w14:paraId="44739EE0" w14:textId="77777777" w:rsidR="004160E2" w:rsidRDefault="000401FA" w:rsidP="00C50972">
      <w:pPr>
        <w:jc w:val="both"/>
        <w:rPr>
          <w:rFonts w:ascii="Calibri" w:hAnsi="Calibri" w:cs="Calibri"/>
          <w:sz w:val="22"/>
          <w:szCs w:val="22"/>
        </w:rPr>
      </w:pPr>
      <w:r w:rsidRPr="000401FA">
        <w:rPr>
          <w:rFonts w:ascii="Calibri" w:hAnsi="Calibri" w:cs="Calibri"/>
          <w:sz w:val="22"/>
          <w:szCs w:val="22"/>
        </w:rPr>
        <w:t xml:space="preserve">Theis J, </w:t>
      </w:r>
    </w:p>
    <w:p w14:paraId="5A69665A" w14:textId="77777777" w:rsidR="004160E2" w:rsidRDefault="000401FA" w:rsidP="00C50972">
      <w:pPr>
        <w:jc w:val="both"/>
        <w:rPr>
          <w:rFonts w:ascii="Calibri" w:hAnsi="Calibri" w:cs="Calibri"/>
          <w:sz w:val="22"/>
          <w:szCs w:val="22"/>
        </w:rPr>
      </w:pPr>
      <w:r w:rsidRPr="000401FA">
        <w:rPr>
          <w:rFonts w:ascii="Calibri" w:hAnsi="Calibri" w:cs="Calibri"/>
          <w:sz w:val="22"/>
          <w:szCs w:val="22"/>
        </w:rPr>
        <w:t xml:space="preserve">Peel J, </w:t>
      </w:r>
    </w:p>
    <w:p w14:paraId="43C7CA78" w14:textId="77777777" w:rsidR="004160E2" w:rsidRDefault="000401FA" w:rsidP="00C50972">
      <w:pPr>
        <w:jc w:val="both"/>
        <w:rPr>
          <w:rFonts w:ascii="Calibri" w:hAnsi="Calibri" w:cs="Calibri"/>
          <w:sz w:val="22"/>
          <w:szCs w:val="22"/>
        </w:rPr>
      </w:pPr>
      <w:r w:rsidRPr="000401FA">
        <w:rPr>
          <w:rFonts w:ascii="Calibri" w:hAnsi="Calibri" w:cs="Calibri"/>
          <w:sz w:val="22"/>
          <w:szCs w:val="22"/>
        </w:rPr>
        <w:t xml:space="preserve">HHJ Hess, </w:t>
      </w:r>
    </w:p>
    <w:p w14:paraId="5CC3A6D5" w14:textId="77777777" w:rsidR="004160E2" w:rsidRDefault="000401FA" w:rsidP="00C50972">
      <w:pPr>
        <w:jc w:val="both"/>
        <w:rPr>
          <w:rFonts w:ascii="Calibri" w:hAnsi="Calibri" w:cs="Calibri"/>
          <w:sz w:val="22"/>
          <w:szCs w:val="22"/>
        </w:rPr>
      </w:pPr>
      <w:r w:rsidRPr="000401FA">
        <w:rPr>
          <w:rFonts w:ascii="Calibri" w:hAnsi="Calibri" w:cs="Calibri"/>
          <w:sz w:val="22"/>
          <w:szCs w:val="22"/>
        </w:rPr>
        <w:t xml:space="preserve">HHJ Greensmith, </w:t>
      </w:r>
    </w:p>
    <w:p w14:paraId="5C90B57A" w14:textId="13136B6B" w:rsidR="00210064" w:rsidRDefault="000401FA" w:rsidP="00C50972">
      <w:pPr>
        <w:jc w:val="both"/>
        <w:rPr>
          <w:rFonts w:ascii="Calibri" w:hAnsi="Calibri" w:cs="Calibri"/>
          <w:sz w:val="22"/>
          <w:szCs w:val="22"/>
        </w:rPr>
      </w:pPr>
      <w:r w:rsidRPr="000401FA">
        <w:rPr>
          <w:rFonts w:ascii="Calibri" w:hAnsi="Calibri" w:cs="Calibri"/>
          <w:sz w:val="22"/>
          <w:szCs w:val="22"/>
        </w:rPr>
        <w:t>Harry Campbell</w:t>
      </w:r>
      <w:r w:rsidR="00210064">
        <w:rPr>
          <w:rFonts w:ascii="Calibri" w:hAnsi="Calibri" w:cs="Calibri"/>
          <w:sz w:val="22"/>
          <w:szCs w:val="22"/>
        </w:rPr>
        <w:t>,</w:t>
      </w:r>
    </w:p>
    <w:p w14:paraId="5DD2F573" w14:textId="54FEF12F" w:rsidR="00210064" w:rsidRDefault="00210064" w:rsidP="00C50972">
      <w:pPr>
        <w:jc w:val="both"/>
        <w:rPr>
          <w:rFonts w:ascii="Calibri" w:hAnsi="Calibri" w:cs="Calibri"/>
          <w:sz w:val="22"/>
          <w:szCs w:val="22"/>
        </w:rPr>
      </w:pPr>
      <w:r w:rsidRPr="000401FA">
        <w:rPr>
          <w:rFonts w:ascii="Calibri" w:hAnsi="Calibri" w:cs="Calibri"/>
          <w:sz w:val="22"/>
          <w:szCs w:val="22"/>
        </w:rPr>
        <w:t>Tazeen Said</w:t>
      </w:r>
      <w:r>
        <w:rPr>
          <w:rFonts w:ascii="Calibri" w:hAnsi="Calibri" w:cs="Calibri"/>
          <w:sz w:val="22"/>
          <w:szCs w:val="22"/>
        </w:rPr>
        <w:t>.</w:t>
      </w:r>
    </w:p>
    <w:p w14:paraId="240CD13F" w14:textId="77777777" w:rsidR="004160E2" w:rsidRDefault="004160E2" w:rsidP="00C50972">
      <w:pPr>
        <w:jc w:val="both"/>
        <w:rPr>
          <w:rFonts w:ascii="Calibri" w:hAnsi="Calibri" w:cs="Calibri"/>
          <w:sz w:val="22"/>
          <w:szCs w:val="22"/>
        </w:rPr>
      </w:pPr>
    </w:p>
    <w:p w14:paraId="66C2F872" w14:textId="716B80C4" w:rsidR="00785F2D" w:rsidRPr="00785F2D" w:rsidRDefault="00785F2D" w:rsidP="00C50972">
      <w:pPr>
        <w:jc w:val="both"/>
        <w:rPr>
          <w:rFonts w:ascii="Calibri" w:hAnsi="Calibri" w:cs="Calibri"/>
          <w:b/>
          <w:bCs/>
          <w:sz w:val="22"/>
          <w:szCs w:val="22"/>
        </w:rPr>
      </w:pPr>
      <w:r>
        <w:rPr>
          <w:rFonts w:ascii="Calibri" w:hAnsi="Calibri" w:cs="Calibri"/>
          <w:b/>
          <w:bCs/>
          <w:sz w:val="22"/>
          <w:szCs w:val="22"/>
        </w:rPr>
        <w:t xml:space="preserve">Law </w:t>
      </w:r>
      <w:r w:rsidR="00E844BA">
        <w:rPr>
          <w:rFonts w:ascii="Calibri" w:hAnsi="Calibri" w:cs="Calibri"/>
          <w:b/>
          <w:bCs/>
          <w:sz w:val="22"/>
          <w:szCs w:val="22"/>
        </w:rPr>
        <w:t xml:space="preserve">Commission </w:t>
      </w:r>
    </w:p>
    <w:p w14:paraId="2C94B9A0" w14:textId="77777777" w:rsidR="004160E2" w:rsidRDefault="000401FA" w:rsidP="00C50972">
      <w:pPr>
        <w:jc w:val="both"/>
        <w:rPr>
          <w:rFonts w:ascii="Calibri" w:hAnsi="Calibri" w:cs="Calibri"/>
          <w:sz w:val="22"/>
          <w:szCs w:val="22"/>
        </w:rPr>
      </w:pPr>
      <w:r w:rsidRPr="000401FA">
        <w:rPr>
          <w:rFonts w:ascii="Calibri" w:hAnsi="Calibri" w:cs="Calibri"/>
          <w:sz w:val="22"/>
          <w:szCs w:val="22"/>
        </w:rPr>
        <w:t xml:space="preserve">Sir Nicholas Green, </w:t>
      </w:r>
    </w:p>
    <w:p w14:paraId="5870A0D1" w14:textId="77777777" w:rsidR="00C6156E" w:rsidRDefault="000401FA" w:rsidP="00C50972">
      <w:pPr>
        <w:jc w:val="both"/>
        <w:rPr>
          <w:rFonts w:ascii="Calibri" w:hAnsi="Calibri" w:cs="Calibri"/>
          <w:sz w:val="22"/>
          <w:szCs w:val="22"/>
        </w:rPr>
      </w:pPr>
      <w:r w:rsidRPr="000401FA">
        <w:rPr>
          <w:rFonts w:ascii="Calibri" w:hAnsi="Calibri" w:cs="Calibri"/>
          <w:sz w:val="22"/>
          <w:szCs w:val="22"/>
        </w:rPr>
        <w:t xml:space="preserve">Spencer Clarke, </w:t>
      </w:r>
    </w:p>
    <w:p w14:paraId="330C50D4" w14:textId="62CBB586" w:rsidR="00C6156E" w:rsidRDefault="00C6156E" w:rsidP="00C50972">
      <w:pPr>
        <w:jc w:val="both"/>
        <w:rPr>
          <w:rFonts w:ascii="Calibri" w:hAnsi="Calibri" w:cs="Calibri"/>
          <w:sz w:val="22"/>
          <w:szCs w:val="22"/>
        </w:rPr>
      </w:pPr>
      <w:r w:rsidRPr="000401FA">
        <w:rPr>
          <w:rFonts w:ascii="Calibri" w:hAnsi="Calibri" w:cs="Calibri"/>
          <w:sz w:val="22"/>
          <w:szCs w:val="22"/>
        </w:rPr>
        <w:t>Nicholas Hopkins</w:t>
      </w:r>
      <w:r w:rsidR="00783646">
        <w:rPr>
          <w:rFonts w:ascii="Calibri" w:hAnsi="Calibri" w:cs="Calibri"/>
          <w:sz w:val="22"/>
          <w:szCs w:val="22"/>
        </w:rPr>
        <w:t>,</w:t>
      </w:r>
    </w:p>
    <w:p w14:paraId="0A280314" w14:textId="78DF2AB7" w:rsidR="00CE306B" w:rsidRDefault="00C6156E" w:rsidP="00C50972">
      <w:pPr>
        <w:jc w:val="both"/>
        <w:rPr>
          <w:rFonts w:ascii="Calibri" w:hAnsi="Calibri" w:cs="Calibri"/>
          <w:sz w:val="22"/>
          <w:szCs w:val="22"/>
        </w:rPr>
      </w:pPr>
      <w:r w:rsidRPr="000401FA">
        <w:rPr>
          <w:rFonts w:ascii="Calibri" w:hAnsi="Calibri" w:cs="Calibri"/>
          <w:sz w:val="22"/>
          <w:szCs w:val="22"/>
        </w:rPr>
        <w:t>Matthew Jolley</w:t>
      </w:r>
      <w:r w:rsidR="00783646">
        <w:rPr>
          <w:rFonts w:ascii="Calibri" w:hAnsi="Calibri" w:cs="Calibri"/>
          <w:sz w:val="22"/>
          <w:szCs w:val="22"/>
        </w:rPr>
        <w:t>.</w:t>
      </w:r>
    </w:p>
    <w:p w14:paraId="4D24549C" w14:textId="77777777" w:rsidR="00CE306B" w:rsidRDefault="00CE306B" w:rsidP="00C50972">
      <w:pPr>
        <w:jc w:val="both"/>
        <w:rPr>
          <w:rFonts w:ascii="Calibri" w:hAnsi="Calibri" w:cs="Calibri"/>
          <w:sz w:val="22"/>
          <w:szCs w:val="22"/>
        </w:rPr>
      </w:pPr>
    </w:p>
    <w:p w14:paraId="2ED2E6E9" w14:textId="4F585064" w:rsidR="00E844BA" w:rsidRPr="00E844BA" w:rsidRDefault="00E844BA" w:rsidP="00C50972">
      <w:pPr>
        <w:jc w:val="both"/>
        <w:rPr>
          <w:rFonts w:ascii="Calibri" w:hAnsi="Calibri" w:cs="Calibri"/>
          <w:b/>
          <w:bCs/>
          <w:sz w:val="22"/>
          <w:szCs w:val="22"/>
        </w:rPr>
      </w:pPr>
      <w:r>
        <w:rPr>
          <w:rFonts w:ascii="Calibri" w:hAnsi="Calibri" w:cs="Calibri"/>
          <w:b/>
          <w:bCs/>
          <w:sz w:val="22"/>
          <w:szCs w:val="22"/>
        </w:rPr>
        <w:t>Academia/Private Sector</w:t>
      </w:r>
    </w:p>
    <w:p w14:paraId="69E7DCCF" w14:textId="4437E181" w:rsidR="00CE306B" w:rsidRDefault="000401FA" w:rsidP="00C50972">
      <w:pPr>
        <w:jc w:val="both"/>
        <w:rPr>
          <w:rFonts w:ascii="Calibri" w:hAnsi="Calibri" w:cs="Calibri"/>
          <w:sz w:val="22"/>
          <w:szCs w:val="22"/>
        </w:rPr>
      </w:pPr>
      <w:r w:rsidRPr="000401FA">
        <w:rPr>
          <w:rFonts w:ascii="Calibri" w:hAnsi="Calibri" w:cs="Calibri"/>
          <w:sz w:val="22"/>
          <w:szCs w:val="22"/>
        </w:rPr>
        <w:t xml:space="preserve">Emma Hitchings, </w:t>
      </w:r>
    </w:p>
    <w:p w14:paraId="779B38C4" w14:textId="77777777" w:rsidR="00CE306B" w:rsidRDefault="000401FA" w:rsidP="00C50972">
      <w:pPr>
        <w:jc w:val="both"/>
        <w:rPr>
          <w:rFonts w:ascii="Calibri" w:hAnsi="Calibri" w:cs="Calibri"/>
          <w:sz w:val="22"/>
          <w:szCs w:val="22"/>
        </w:rPr>
      </w:pPr>
      <w:r w:rsidRPr="000401FA">
        <w:rPr>
          <w:rFonts w:ascii="Calibri" w:hAnsi="Calibri" w:cs="Calibri"/>
          <w:sz w:val="22"/>
          <w:szCs w:val="22"/>
        </w:rPr>
        <w:t xml:space="preserve">Natalie Byrom, </w:t>
      </w:r>
    </w:p>
    <w:p w14:paraId="4CEF4020" w14:textId="773DCB26" w:rsidR="00CE306B" w:rsidRDefault="00CE306B" w:rsidP="00C50972">
      <w:pPr>
        <w:jc w:val="both"/>
        <w:rPr>
          <w:rFonts w:ascii="Calibri" w:hAnsi="Calibri" w:cs="Calibri"/>
          <w:sz w:val="22"/>
          <w:szCs w:val="22"/>
        </w:rPr>
      </w:pPr>
    </w:p>
    <w:p w14:paraId="66F5EA73" w14:textId="0102F120" w:rsidR="000B6844" w:rsidRPr="000B6844" w:rsidRDefault="000B6844" w:rsidP="00C50972">
      <w:pPr>
        <w:jc w:val="both"/>
        <w:rPr>
          <w:rFonts w:ascii="Calibri" w:hAnsi="Calibri" w:cs="Calibri"/>
          <w:b/>
          <w:bCs/>
          <w:sz w:val="22"/>
          <w:szCs w:val="22"/>
        </w:rPr>
      </w:pPr>
      <w:r>
        <w:rPr>
          <w:rFonts w:ascii="Calibri" w:hAnsi="Calibri" w:cs="Calibri"/>
          <w:b/>
          <w:bCs/>
          <w:sz w:val="22"/>
          <w:szCs w:val="22"/>
        </w:rPr>
        <w:t>MOJ</w:t>
      </w:r>
    </w:p>
    <w:p w14:paraId="22D330B1" w14:textId="0A909021" w:rsidR="000441B0" w:rsidRDefault="000401FA" w:rsidP="00C50972">
      <w:pPr>
        <w:jc w:val="both"/>
        <w:rPr>
          <w:rFonts w:ascii="Calibri" w:hAnsi="Calibri" w:cs="Calibri"/>
          <w:sz w:val="22"/>
          <w:szCs w:val="22"/>
        </w:rPr>
      </w:pPr>
      <w:r w:rsidRPr="000401FA">
        <w:rPr>
          <w:rFonts w:ascii="Calibri" w:hAnsi="Calibri" w:cs="Calibri"/>
          <w:sz w:val="22"/>
          <w:szCs w:val="22"/>
        </w:rPr>
        <w:t xml:space="preserve">Jane Becker, </w:t>
      </w:r>
    </w:p>
    <w:p w14:paraId="5CE78B8D" w14:textId="7EBE386A" w:rsidR="000441B0" w:rsidRDefault="000401FA" w:rsidP="00C50972">
      <w:pPr>
        <w:jc w:val="both"/>
        <w:rPr>
          <w:rFonts w:ascii="Calibri" w:hAnsi="Calibri" w:cs="Calibri"/>
          <w:sz w:val="22"/>
          <w:szCs w:val="22"/>
        </w:rPr>
      </w:pPr>
      <w:r w:rsidRPr="000401FA">
        <w:rPr>
          <w:rFonts w:ascii="Calibri" w:hAnsi="Calibri" w:cs="Calibri"/>
          <w:sz w:val="22"/>
          <w:szCs w:val="22"/>
        </w:rPr>
        <w:t xml:space="preserve">Daniel Nesbitt, </w:t>
      </w:r>
    </w:p>
    <w:p w14:paraId="1ADDC06F" w14:textId="77777777" w:rsidR="000441B0" w:rsidRDefault="000401FA" w:rsidP="00C50972">
      <w:pPr>
        <w:jc w:val="both"/>
        <w:rPr>
          <w:rFonts w:ascii="Calibri" w:hAnsi="Calibri" w:cs="Calibri"/>
          <w:sz w:val="22"/>
          <w:szCs w:val="22"/>
        </w:rPr>
      </w:pPr>
      <w:r w:rsidRPr="000401FA">
        <w:rPr>
          <w:rFonts w:ascii="Calibri" w:hAnsi="Calibri" w:cs="Calibri"/>
          <w:sz w:val="22"/>
          <w:szCs w:val="22"/>
        </w:rPr>
        <w:t xml:space="preserve">Simon Qasim, </w:t>
      </w:r>
    </w:p>
    <w:p w14:paraId="60FF0C1B" w14:textId="77777777" w:rsidR="000441B0" w:rsidRDefault="000401FA" w:rsidP="00C50972">
      <w:pPr>
        <w:jc w:val="both"/>
        <w:rPr>
          <w:rFonts w:ascii="Calibri" w:hAnsi="Calibri" w:cs="Calibri"/>
          <w:sz w:val="22"/>
          <w:szCs w:val="22"/>
        </w:rPr>
      </w:pPr>
      <w:r w:rsidRPr="000401FA">
        <w:rPr>
          <w:rFonts w:ascii="Calibri" w:hAnsi="Calibri" w:cs="Calibri"/>
          <w:sz w:val="22"/>
          <w:szCs w:val="22"/>
        </w:rPr>
        <w:t xml:space="preserve">Glenn Christmas, </w:t>
      </w:r>
    </w:p>
    <w:p w14:paraId="1ACA595B" w14:textId="482C27C8" w:rsidR="00C207C5" w:rsidRPr="00B52B3A" w:rsidRDefault="000401FA" w:rsidP="00C50972">
      <w:pPr>
        <w:jc w:val="both"/>
        <w:rPr>
          <w:rFonts w:ascii="Calibri" w:hAnsi="Calibri" w:cs="Calibri"/>
          <w:sz w:val="22"/>
          <w:szCs w:val="22"/>
          <w:lang w:val="fr-FR"/>
        </w:rPr>
      </w:pPr>
      <w:r w:rsidRPr="00B52B3A">
        <w:rPr>
          <w:rFonts w:ascii="Calibri" w:hAnsi="Calibri" w:cs="Calibri"/>
          <w:sz w:val="22"/>
          <w:szCs w:val="22"/>
          <w:lang w:val="fr-FR"/>
        </w:rPr>
        <w:t xml:space="preserve">Rachel Ferrari. </w:t>
      </w:r>
    </w:p>
    <w:p w14:paraId="4DEFA539" w14:textId="77777777" w:rsidR="000B6844" w:rsidRPr="00B52B3A" w:rsidRDefault="000B6844" w:rsidP="00C9788A">
      <w:pPr>
        <w:jc w:val="both"/>
        <w:rPr>
          <w:rFonts w:ascii="Calibri" w:hAnsi="Calibri" w:cs="Calibri"/>
          <w:sz w:val="22"/>
          <w:szCs w:val="22"/>
          <w:lang w:val="fr-FR"/>
        </w:rPr>
      </w:pPr>
    </w:p>
    <w:p w14:paraId="5998B7EF" w14:textId="7C6AD18C" w:rsidR="000B6844" w:rsidRPr="00B52B3A" w:rsidRDefault="000738A2" w:rsidP="00C9788A">
      <w:pPr>
        <w:jc w:val="both"/>
        <w:rPr>
          <w:rFonts w:ascii="Calibri" w:hAnsi="Calibri" w:cs="Calibri"/>
          <w:sz w:val="22"/>
          <w:szCs w:val="22"/>
          <w:lang w:val="fr-FR"/>
        </w:rPr>
      </w:pPr>
      <w:r w:rsidRPr="00B52B3A">
        <w:rPr>
          <w:rFonts w:ascii="Calibri" w:hAnsi="Calibri" w:cs="Calibri"/>
          <w:b/>
          <w:bCs/>
          <w:sz w:val="22"/>
          <w:szCs w:val="22"/>
          <w:lang w:val="fr-FR"/>
        </w:rPr>
        <w:t>HMCTS</w:t>
      </w:r>
    </w:p>
    <w:p w14:paraId="708924E1" w14:textId="7DA2620E" w:rsidR="00D407C2" w:rsidRPr="00B52B3A" w:rsidRDefault="00D407C2" w:rsidP="00C9788A">
      <w:pPr>
        <w:jc w:val="both"/>
        <w:rPr>
          <w:rFonts w:ascii="Calibri" w:hAnsi="Calibri" w:cs="Calibri"/>
          <w:sz w:val="22"/>
          <w:szCs w:val="22"/>
          <w:lang w:val="fr-FR"/>
        </w:rPr>
      </w:pPr>
      <w:r w:rsidRPr="00B52B3A">
        <w:rPr>
          <w:rFonts w:ascii="Calibri" w:hAnsi="Calibri" w:cs="Calibri"/>
          <w:sz w:val="22"/>
          <w:szCs w:val="22"/>
          <w:lang w:val="fr-FR"/>
        </w:rPr>
        <w:t xml:space="preserve">Adam Lennon, </w:t>
      </w:r>
    </w:p>
    <w:p w14:paraId="5858BD8E" w14:textId="23191EE9" w:rsidR="00D407C2" w:rsidRDefault="00D407C2" w:rsidP="00C9788A">
      <w:pPr>
        <w:jc w:val="both"/>
        <w:rPr>
          <w:rFonts w:ascii="Calibri" w:hAnsi="Calibri" w:cs="Calibri"/>
          <w:sz w:val="22"/>
          <w:szCs w:val="22"/>
        </w:rPr>
      </w:pPr>
      <w:r w:rsidRPr="000401FA">
        <w:rPr>
          <w:rFonts w:ascii="Calibri" w:hAnsi="Calibri" w:cs="Calibri"/>
          <w:sz w:val="22"/>
          <w:szCs w:val="22"/>
        </w:rPr>
        <w:t>Isabel Syred</w:t>
      </w:r>
      <w:r w:rsidR="002F6B41">
        <w:rPr>
          <w:rFonts w:ascii="Calibri" w:hAnsi="Calibri" w:cs="Calibri"/>
          <w:sz w:val="22"/>
          <w:szCs w:val="22"/>
        </w:rPr>
        <w:t>.</w:t>
      </w:r>
    </w:p>
    <w:p w14:paraId="69BC6B90" w14:textId="77777777" w:rsidR="000401FA" w:rsidRPr="00234087" w:rsidRDefault="000401FA" w:rsidP="00CA40A7">
      <w:pPr>
        <w:rPr>
          <w:rFonts w:ascii="Calibri" w:hAnsi="Calibri" w:cs="Calibri"/>
          <w:sz w:val="22"/>
          <w:szCs w:val="22"/>
          <w:u w:val="single"/>
        </w:rPr>
      </w:pPr>
    </w:p>
    <w:p w14:paraId="69EAAAC5" w14:textId="6EBADEE7" w:rsidR="00CA40A7" w:rsidRPr="000401FA" w:rsidRDefault="00CA40A7" w:rsidP="00CA40A7">
      <w:pPr>
        <w:rPr>
          <w:rFonts w:ascii="Calibri" w:hAnsi="Calibri" w:cs="Calibri"/>
          <w:sz w:val="22"/>
          <w:szCs w:val="22"/>
        </w:rPr>
      </w:pPr>
      <w:r w:rsidRPr="00234087">
        <w:rPr>
          <w:rFonts w:ascii="Calibri" w:hAnsi="Calibri" w:cs="Calibri"/>
          <w:sz w:val="22"/>
          <w:szCs w:val="22"/>
          <w:u w:val="single"/>
        </w:rPr>
        <w:t>Note of meeting held via Microsoft Teams</w:t>
      </w:r>
      <w:r w:rsidR="000401FA">
        <w:rPr>
          <w:rFonts w:ascii="Calibri" w:hAnsi="Calibri" w:cs="Calibri"/>
          <w:sz w:val="22"/>
          <w:szCs w:val="22"/>
        </w:rPr>
        <w:t>:</w:t>
      </w:r>
    </w:p>
    <w:p w14:paraId="3DDC0EDC" w14:textId="3E32E6A3" w:rsidR="00CA40A7" w:rsidRPr="00234087" w:rsidRDefault="00CA40A7" w:rsidP="00CA40A7">
      <w:pPr>
        <w:rPr>
          <w:rFonts w:ascii="Calibri" w:hAnsi="Calibri" w:cs="Calibri"/>
          <w:sz w:val="22"/>
          <w:szCs w:val="22"/>
          <w:u w:val="single"/>
        </w:rPr>
      </w:pPr>
    </w:p>
    <w:p w14:paraId="41C6D774" w14:textId="0E070506" w:rsidR="00CA40A7" w:rsidRPr="00234087" w:rsidRDefault="00CA40A7" w:rsidP="00CA40A7">
      <w:pPr>
        <w:ind w:left="567"/>
        <w:rPr>
          <w:rFonts w:ascii="Calibri" w:hAnsi="Calibri" w:cs="Calibri"/>
          <w:b/>
          <w:bCs/>
          <w:sz w:val="22"/>
          <w:szCs w:val="22"/>
        </w:rPr>
      </w:pPr>
      <w:r w:rsidRPr="00C82825">
        <w:rPr>
          <w:rFonts w:ascii="Calibri" w:hAnsi="Calibri" w:cs="Calibri"/>
          <w:b/>
          <w:bCs/>
          <w:sz w:val="22"/>
          <w:szCs w:val="22"/>
          <w:u w:val="single"/>
        </w:rPr>
        <w:t>The meeting commenced at 4.30 pm</w:t>
      </w:r>
      <w:r w:rsidRPr="00234087">
        <w:rPr>
          <w:rFonts w:ascii="Calibri" w:hAnsi="Calibri" w:cs="Calibri"/>
          <w:b/>
          <w:bCs/>
          <w:sz w:val="22"/>
          <w:szCs w:val="22"/>
        </w:rPr>
        <w:t>.</w:t>
      </w:r>
    </w:p>
    <w:p w14:paraId="4DB8BFC4" w14:textId="07247964" w:rsidR="00CA40A7" w:rsidRDefault="00CA40A7">
      <w:pPr>
        <w:rPr>
          <w:rFonts w:ascii="Calibri" w:hAnsi="Calibri" w:cs="Calibri"/>
          <w:sz w:val="22"/>
          <w:szCs w:val="22"/>
        </w:rPr>
      </w:pPr>
    </w:p>
    <w:p w14:paraId="1D51B3DE" w14:textId="5A397BBD" w:rsidR="00114399" w:rsidRPr="00C82825" w:rsidRDefault="00C82825" w:rsidP="00C82825">
      <w:pPr>
        <w:pStyle w:val="ListParagraph"/>
        <w:numPr>
          <w:ilvl w:val="0"/>
          <w:numId w:val="8"/>
        </w:numPr>
        <w:rPr>
          <w:rFonts w:ascii="Calibri" w:hAnsi="Calibri" w:cs="Calibri"/>
          <w:sz w:val="22"/>
          <w:szCs w:val="22"/>
        </w:rPr>
      </w:pPr>
      <w:r>
        <w:rPr>
          <w:rFonts w:ascii="Calibri" w:hAnsi="Calibri" w:cs="Calibri"/>
          <w:b/>
          <w:bCs/>
          <w:sz w:val="22"/>
          <w:szCs w:val="22"/>
          <w:u w:val="single"/>
        </w:rPr>
        <w:t>Introductions/opening remarks</w:t>
      </w:r>
    </w:p>
    <w:p w14:paraId="32962CA4" w14:textId="77777777" w:rsidR="00114399" w:rsidRPr="00234087" w:rsidRDefault="00114399">
      <w:pPr>
        <w:rPr>
          <w:rFonts w:ascii="Calibri" w:hAnsi="Calibri" w:cs="Calibri"/>
          <w:sz w:val="22"/>
          <w:szCs w:val="22"/>
        </w:rPr>
      </w:pPr>
    </w:p>
    <w:p w14:paraId="4D55E0C5" w14:textId="5528BF57" w:rsidR="005B67C6" w:rsidRDefault="00114399" w:rsidP="0071010E">
      <w:pPr>
        <w:pStyle w:val="ListParagraph"/>
        <w:numPr>
          <w:ilvl w:val="0"/>
          <w:numId w:val="1"/>
        </w:numPr>
        <w:jc w:val="both"/>
        <w:rPr>
          <w:rFonts w:ascii="Calibri" w:hAnsi="Calibri" w:cs="Calibri"/>
          <w:sz w:val="22"/>
          <w:szCs w:val="22"/>
        </w:rPr>
      </w:pPr>
      <w:r>
        <w:rPr>
          <w:rFonts w:ascii="Calibri" w:hAnsi="Calibri" w:cs="Calibri"/>
          <w:sz w:val="22"/>
          <w:szCs w:val="22"/>
        </w:rPr>
        <w:t>Mostyn J made introductions</w:t>
      </w:r>
      <w:r w:rsidR="00EC3FC6">
        <w:rPr>
          <w:rFonts w:ascii="Calibri" w:hAnsi="Calibri" w:cs="Calibri"/>
          <w:sz w:val="22"/>
          <w:szCs w:val="22"/>
        </w:rPr>
        <w:t>.</w:t>
      </w:r>
    </w:p>
    <w:p w14:paraId="2225D2D7" w14:textId="77777777" w:rsidR="005B67C6" w:rsidRDefault="005B67C6" w:rsidP="00C82825">
      <w:pPr>
        <w:pStyle w:val="ListParagraph"/>
        <w:ind w:left="567"/>
        <w:jc w:val="both"/>
        <w:rPr>
          <w:rFonts w:ascii="Calibri" w:hAnsi="Calibri" w:cs="Calibri"/>
          <w:sz w:val="22"/>
          <w:szCs w:val="22"/>
        </w:rPr>
      </w:pPr>
    </w:p>
    <w:p w14:paraId="76E2898B" w14:textId="56361F68" w:rsidR="00114399" w:rsidRDefault="00114399" w:rsidP="0071010E">
      <w:pPr>
        <w:pStyle w:val="ListParagraph"/>
        <w:numPr>
          <w:ilvl w:val="0"/>
          <w:numId w:val="1"/>
        </w:numPr>
        <w:jc w:val="both"/>
        <w:rPr>
          <w:rFonts w:ascii="Calibri" w:hAnsi="Calibri" w:cs="Calibri"/>
          <w:sz w:val="22"/>
          <w:szCs w:val="22"/>
        </w:rPr>
      </w:pPr>
      <w:r>
        <w:rPr>
          <w:rFonts w:ascii="Calibri" w:hAnsi="Calibri" w:cs="Calibri"/>
          <w:sz w:val="22"/>
          <w:szCs w:val="22"/>
        </w:rPr>
        <w:t xml:space="preserve">McFarlane P endorsed the work of the working group and expressed his hope that the data harvested as a result of the project will be of assistance to the public and further the objectives of his transparency agenda. Others present </w:t>
      </w:r>
      <w:r w:rsidR="00EC3FC6">
        <w:rPr>
          <w:rFonts w:ascii="Calibri" w:hAnsi="Calibri" w:cs="Calibri"/>
          <w:sz w:val="22"/>
          <w:szCs w:val="22"/>
        </w:rPr>
        <w:t>expressed the</w:t>
      </w:r>
      <w:r>
        <w:rPr>
          <w:rFonts w:ascii="Calibri" w:hAnsi="Calibri" w:cs="Calibri"/>
          <w:sz w:val="22"/>
          <w:szCs w:val="22"/>
        </w:rPr>
        <w:t xml:space="preserve"> same view. Mostyn J noted that Sir James Munby is supportive of the working group and its project. </w:t>
      </w:r>
    </w:p>
    <w:p w14:paraId="69EEC165" w14:textId="0AC20DD5" w:rsidR="00114399" w:rsidRDefault="00114399" w:rsidP="00C82825">
      <w:pPr>
        <w:pStyle w:val="ListParagraph"/>
        <w:ind w:left="567"/>
        <w:jc w:val="both"/>
        <w:rPr>
          <w:rFonts w:ascii="Calibri" w:hAnsi="Calibri" w:cs="Calibri"/>
          <w:sz w:val="22"/>
          <w:szCs w:val="22"/>
        </w:rPr>
      </w:pPr>
    </w:p>
    <w:p w14:paraId="21B4CC18" w14:textId="79B67984" w:rsidR="00114399" w:rsidRDefault="00114399" w:rsidP="0071010E">
      <w:pPr>
        <w:pStyle w:val="ListParagraph"/>
        <w:numPr>
          <w:ilvl w:val="0"/>
          <w:numId w:val="1"/>
        </w:numPr>
        <w:jc w:val="both"/>
        <w:rPr>
          <w:rFonts w:ascii="Calibri" w:hAnsi="Calibri" w:cs="Calibri"/>
          <w:sz w:val="22"/>
          <w:szCs w:val="22"/>
        </w:rPr>
      </w:pPr>
      <w:r>
        <w:rPr>
          <w:rFonts w:ascii="Calibri" w:hAnsi="Calibri" w:cs="Calibri"/>
          <w:sz w:val="22"/>
          <w:szCs w:val="22"/>
        </w:rPr>
        <w:t xml:space="preserve">Mostyn J explained that this would be his last meeting as a member of the group as he will be relinquishing his role. </w:t>
      </w:r>
    </w:p>
    <w:p w14:paraId="5F7C9959" w14:textId="77777777" w:rsidR="00114399" w:rsidRPr="00C82825" w:rsidRDefault="00114399" w:rsidP="00C82825">
      <w:pPr>
        <w:pStyle w:val="ListParagraph"/>
        <w:rPr>
          <w:rFonts w:ascii="Calibri" w:hAnsi="Calibri" w:cs="Calibri"/>
          <w:sz w:val="22"/>
          <w:szCs w:val="22"/>
        </w:rPr>
      </w:pPr>
    </w:p>
    <w:p w14:paraId="2FD6CB58" w14:textId="000D8C81" w:rsidR="00114399" w:rsidRDefault="00114399" w:rsidP="00114399">
      <w:pPr>
        <w:pStyle w:val="ListParagraph"/>
        <w:numPr>
          <w:ilvl w:val="0"/>
          <w:numId w:val="1"/>
        </w:numPr>
        <w:jc w:val="both"/>
        <w:rPr>
          <w:rFonts w:ascii="Calibri" w:hAnsi="Calibri" w:cs="Calibri"/>
          <w:sz w:val="22"/>
          <w:szCs w:val="22"/>
        </w:rPr>
      </w:pPr>
      <w:r>
        <w:rPr>
          <w:rFonts w:ascii="Calibri" w:hAnsi="Calibri" w:cs="Calibri"/>
          <w:sz w:val="22"/>
          <w:szCs w:val="22"/>
        </w:rPr>
        <w:t>Mostyn J explained that minutes of the meeting would be taken and his proposal was that they be published. This was supported by other members of the working group. There was a discussion as to where the minutes would be published and it was agreed that, subject to the approval of the correct gatekeepers, that they be published on the judiciary’s website.</w:t>
      </w:r>
    </w:p>
    <w:p w14:paraId="33790B79" w14:textId="77777777" w:rsidR="00114399" w:rsidRPr="00C82825" w:rsidRDefault="00114399" w:rsidP="00C82825">
      <w:pPr>
        <w:pStyle w:val="ListParagraph"/>
        <w:rPr>
          <w:rFonts w:ascii="Calibri" w:hAnsi="Calibri" w:cs="Calibri"/>
          <w:sz w:val="22"/>
          <w:szCs w:val="22"/>
        </w:rPr>
      </w:pPr>
    </w:p>
    <w:p w14:paraId="1497D119" w14:textId="5BEFA321" w:rsidR="00114399" w:rsidRPr="00C82825" w:rsidRDefault="005B67C6" w:rsidP="00C82825">
      <w:pPr>
        <w:pStyle w:val="ListParagraph"/>
        <w:numPr>
          <w:ilvl w:val="0"/>
          <w:numId w:val="8"/>
        </w:numPr>
        <w:rPr>
          <w:rFonts w:ascii="Calibri" w:hAnsi="Calibri" w:cs="Calibri"/>
          <w:b/>
          <w:bCs/>
          <w:sz w:val="22"/>
          <w:szCs w:val="22"/>
          <w:u w:val="single"/>
        </w:rPr>
      </w:pPr>
      <w:r w:rsidRPr="00C82825">
        <w:rPr>
          <w:rFonts w:ascii="Calibri" w:hAnsi="Calibri" w:cs="Calibri"/>
          <w:b/>
          <w:bCs/>
          <w:sz w:val="22"/>
          <w:szCs w:val="22"/>
          <w:u w:val="single"/>
        </w:rPr>
        <w:t>General discussion as to the importance of the project</w:t>
      </w:r>
    </w:p>
    <w:p w14:paraId="09C98C72" w14:textId="77777777" w:rsidR="005B67C6" w:rsidRPr="00C82825" w:rsidRDefault="005B67C6" w:rsidP="00C82825">
      <w:pPr>
        <w:pStyle w:val="ListParagraph"/>
        <w:rPr>
          <w:rFonts w:ascii="Calibri" w:hAnsi="Calibri" w:cs="Calibri"/>
          <w:sz w:val="22"/>
          <w:szCs w:val="22"/>
        </w:rPr>
      </w:pPr>
    </w:p>
    <w:p w14:paraId="039F62A4" w14:textId="2AFB570B" w:rsidR="00114399" w:rsidRPr="00C82825" w:rsidRDefault="00114399" w:rsidP="00EC3FC6">
      <w:pPr>
        <w:pStyle w:val="ListParagraph"/>
        <w:numPr>
          <w:ilvl w:val="0"/>
          <w:numId w:val="1"/>
        </w:numPr>
        <w:jc w:val="both"/>
        <w:rPr>
          <w:rFonts w:ascii="Calibri" w:hAnsi="Calibri" w:cs="Calibri"/>
          <w:sz w:val="22"/>
          <w:szCs w:val="22"/>
        </w:rPr>
      </w:pPr>
      <w:r>
        <w:rPr>
          <w:rFonts w:ascii="Calibri" w:hAnsi="Calibri" w:cs="Calibri"/>
          <w:sz w:val="22"/>
          <w:szCs w:val="22"/>
        </w:rPr>
        <w:t xml:space="preserve">There was discussion as to the importance of obtaining more wide-ranging data than is presently available. </w:t>
      </w:r>
      <w:r w:rsidRPr="00C82825">
        <w:rPr>
          <w:rFonts w:ascii="Calibri" w:hAnsi="Calibri" w:cs="Calibri"/>
          <w:sz w:val="22"/>
          <w:szCs w:val="22"/>
        </w:rPr>
        <w:t>Emma Hitchings [</w:t>
      </w:r>
      <w:r w:rsidRPr="00C82825">
        <w:rPr>
          <w:rFonts w:ascii="Calibri" w:hAnsi="Calibri" w:cs="Calibri"/>
          <w:b/>
          <w:bCs/>
          <w:sz w:val="22"/>
          <w:szCs w:val="22"/>
        </w:rPr>
        <w:t>EH</w:t>
      </w:r>
      <w:r w:rsidRPr="00C82825">
        <w:rPr>
          <w:rFonts w:ascii="Calibri" w:hAnsi="Calibri" w:cs="Calibri"/>
          <w:sz w:val="22"/>
          <w:szCs w:val="22"/>
        </w:rPr>
        <w:t xml:space="preserve">] explained that she had worked on a data collection exercise of just under 400 consent orders a number of years ago and, whilst they were able to identify regional variations, a </w:t>
      </w:r>
      <w:r w:rsidR="00E7346C">
        <w:rPr>
          <w:rFonts w:ascii="Calibri" w:hAnsi="Calibri" w:cs="Calibri"/>
          <w:sz w:val="22"/>
          <w:szCs w:val="22"/>
        </w:rPr>
        <w:t xml:space="preserve">far </w:t>
      </w:r>
      <w:r w:rsidRPr="00C82825">
        <w:rPr>
          <w:rFonts w:ascii="Calibri" w:hAnsi="Calibri" w:cs="Calibri"/>
          <w:sz w:val="22"/>
          <w:szCs w:val="22"/>
        </w:rPr>
        <w:t>greater data sample is required to collect the correct gamut of information. This was echoed by other members of the working group including Peel J who said that, his capacity as a member of the Farquhar</w:t>
      </w:r>
      <w:r w:rsidRPr="00C82825" w:rsidDel="002C77F5">
        <w:rPr>
          <w:rFonts w:ascii="Calibri" w:hAnsi="Calibri" w:cs="Calibri"/>
          <w:sz w:val="22"/>
          <w:szCs w:val="22"/>
        </w:rPr>
        <w:t xml:space="preserve"> </w:t>
      </w:r>
      <w:r w:rsidRPr="00C82825">
        <w:rPr>
          <w:rFonts w:ascii="Calibri" w:hAnsi="Calibri" w:cs="Calibri"/>
          <w:sz w:val="22"/>
          <w:szCs w:val="22"/>
        </w:rPr>
        <w:t>sub-group of the FRC tasked with looking at improving financial remedies in low-</w:t>
      </w:r>
      <w:r w:rsidR="00E7346C">
        <w:rPr>
          <w:rFonts w:ascii="Calibri" w:hAnsi="Calibri" w:cs="Calibri"/>
          <w:sz w:val="22"/>
          <w:szCs w:val="22"/>
        </w:rPr>
        <w:t>money</w:t>
      </w:r>
      <w:r w:rsidRPr="00C82825">
        <w:rPr>
          <w:rFonts w:ascii="Calibri" w:hAnsi="Calibri" w:cs="Calibri"/>
          <w:sz w:val="22"/>
          <w:szCs w:val="22"/>
        </w:rPr>
        <w:t xml:space="preserve"> cases, it has become clear that there is an imperative for a greater quantity of better-quality data. </w:t>
      </w:r>
    </w:p>
    <w:p w14:paraId="7B07EABF" w14:textId="797AECA4" w:rsidR="00114399" w:rsidRDefault="00114399" w:rsidP="00114399">
      <w:pPr>
        <w:pStyle w:val="ListParagraph"/>
        <w:rPr>
          <w:rFonts w:ascii="Calibri" w:hAnsi="Calibri" w:cs="Calibri"/>
          <w:sz w:val="22"/>
          <w:szCs w:val="22"/>
        </w:rPr>
      </w:pPr>
    </w:p>
    <w:p w14:paraId="7BD559E4" w14:textId="2380B51D" w:rsidR="005B67C6" w:rsidRPr="00C82825" w:rsidRDefault="005B67C6" w:rsidP="00C82825">
      <w:pPr>
        <w:pStyle w:val="ListParagraph"/>
        <w:numPr>
          <w:ilvl w:val="0"/>
          <w:numId w:val="8"/>
        </w:numPr>
        <w:rPr>
          <w:rFonts w:ascii="Calibri" w:hAnsi="Calibri" w:cs="Calibri"/>
          <w:sz w:val="22"/>
          <w:szCs w:val="22"/>
        </w:rPr>
      </w:pPr>
      <w:r>
        <w:rPr>
          <w:rFonts w:ascii="Calibri" w:hAnsi="Calibri" w:cs="Calibri"/>
          <w:b/>
          <w:bCs/>
          <w:sz w:val="22"/>
          <w:szCs w:val="22"/>
          <w:u w:val="single"/>
        </w:rPr>
        <w:t>Obtaining usable data</w:t>
      </w:r>
    </w:p>
    <w:p w14:paraId="21966FF7" w14:textId="77777777" w:rsidR="005B67C6" w:rsidRPr="00C82825" w:rsidRDefault="005B67C6" w:rsidP="00C82825">
      <w:pPr>
        <w:pStyle w:val="ListParagraph"/>
        <w:rPr>
          <w:rFonts w:ascii="Calibri" w:hAnsi="Calibri" w:cs="Calibri"/>
          <w:sz w:val="22"/>
          <w:szCs w:val="22"/>
        </w:rPr>
      </w:pPr>
    </w:p>
    <w:p w14:paraId="49B33513" w14:textId="1DCCDCC7" w:rsidR="00114399" w:rsidRDefault="00114399" w:rsidP="00114399">
      <w:pPr>
        <w:pStyle w:val="ListParagraph"/>
        <w:numPr>
          <w:ilvl w:val="0"/>
          <w:numId w:val="1"/>
        </w:numPr>
        <w:jc w:val="both"/>
        <w:rPr>
          <w:rFonts w:ascii="Calibri" w:hAnsi="Calibri" w:cs="Calibri"/>
          <w:sz w:val="22"/>
          <w:szCs w:val="22"/>
        </w:rPr>
      </w:pPr>
      <w:r>
        <w:rPr>
          <w:rFonts w:ascii="Calibri" w:hAnsi="Calibri" w:cs="Calibri"/>
          <w:sz w:val="22"/>
          <w:szCs w:val="22"/>
        </w:rPr>
        <w:t>The working group discussed the challenges of obtaining usable data from (</w:t>
      </w:r>
      <w:r w:rsidR="005B67C6">
        <w:rPr>
          <w:rFonts w:ascii="Calibri" w:hAnsi="Calibri" w:cs="Calibri"/>
          <w:sz w:val="22"/>
          <w:szCs w:val="22"/>
        </w:rPr>
        <w:t>a</w:t>
      </w:r>
      <w:r>
        <w:rPr>
          <w:rFonts w:ascii="Calibri" w:hAnsi="Calibri" w:cs="Calibri"/>
          <w:sz w:val="22"/>
          <w:szCs w:val="22"/>
        </w:rPr>
        <w:t>) the Form D81s generated in consent order cases of which there are approximately 32,000 per annum (‘</w:t>
      </w:r>
      <w:r>
        <w:rPr>
          <w:rFonts w:ascii="Calibri" w:hAnsi="Calibri" w:cs="Calibri"/>
          <w:b/>
          <w:bCs/>
          <w:sz w:val="22"/>
          <w:szCs w:val="22"/>
        </w:rPr>
        <w:t>the consent order cases</w:t>
      </w:r>
      <w:r>
        <w:rPr>
          <w:rFonts w:ascii="Calibri" w:hAnsi="Calibri" w:cs="Calibri"/>
          <w:sz w:val="22"/>
          <w:szCs w:val="22"/>
        </w:rPr>
        <w:t>’); and (</w:t>
      </w:r>
      <w:r w:rsidR="005B67C6">
        <w:rPr>
          <w:rFonts w:ascii="Calibri" w:hAnsi="Calibri" w:cs="Calibri"/>
          <w:sz w:val="22"/>
          <w:szCs w:val="22"/>
        </w:rPr>
        <w:t>b</w:t>
      </w:r>
      <w:r>
        <w:rPr>
          <w:rFonts w:ascii="Calibri" w:hAnsi="Calibri" w:cs="Calibri"/>
          <w:sz w:val="22"/>
          <w:szCs w:val="22"/>
        </w:rPr>
        <w:t>) information from contested cases of which there are approximately 8,000 per annum (‘</w:t>
      </w:r>
      <w:r>
        <w:rPr>
          <w:rFonts w:ascii="Calibri" w:hAnsi="Calibri" w:cs="Calibri"/>
          <w:b/>
          <w:bCs/>
          <w:sz w:val="22"/>
          <w:szCs w:val="22"/>
        </w:rPr>
        <w:t>the contested cases</w:t>
      </w:r>
      <w:r>
        <w:rPr>
          <w:rFonts w:ascii="Calibri" w:hAnsi="Calibri" w:cs="Calibri"/>
          <w:sz w:val="22"/>
          <w:szCs w:val="22"/>
        </w:rPr>
        <w:t>’)</w:t>
      </w:r>
      <w:r w:rsidR="00EC3FC6">
        <w:rPr>
          <w:rFonts w:ascii="Calibri" w:hAnsi="Calibri" w:cs="Calibri"/>
          <w:sz w:val="22"/>
          <w:szCs w:val="22"/>
        </w:rPr>
        <w:t>.</w:t>
      </w:r>
    </w:p>
    <w:p w14:paraId="7A54A12B" w14:textId="77777777" w:rsidR="00114399" w:rsidRPr="00C82825" w:rsidRDefault="00114399" w:rsidP="00C82825">
      <w:pPr>
        <w:pStyle w:val="ListParagraph"/>
        <w:rPr>
          <w:rFonts w:ascii="Calibri" w:hAnsi="Calibri" w:cs="Calibri"/>
          <w:b/>
          <w:bCs/>
          <w:sz w:val="22"/>
          <w:szCs w:val="22"/>
        </w:rPr>
      </w:pPr>
    </w:p>
    <w:p w14:paraId="3089DC52" w14:textId="6B1F7822" w:rsidR="00114399" w:rsidRPr="00C82825" w:rsidRDefault="00114399" w:rsidP="00C82825">
      <w:pPr>
        <w:pStyle w:val="ListParagraph"/>
        <w:numPr>
          <w:ilvl w:val="0"/>
          <w:numId w:val="10"/>
        </w:numPr>
        <w:jc w:val="both"/>
        <w:rPr>
          <w:rFonts w:ascii="Calibri" w:hAnsi="Calibri" w:cs="Calibri"/>
          <w:sz w:val="22"/>
          <w:szCs w:val="22"/>
          <w:u w:val="single"/>
        </w:rPr>
      </w:pPr>
      <w:r w:rsidRPr="00C82825">
        <w:rPr>
          <w:rFonts w:ascii="Calibri" w:hAnsi="Calibri" w:cs="Calibri"/>
          <w:sz w:val="22"/>
          <w:szCs w:val="22"/>
          <w:u w:val="single"/>
        </w:rPr>
        <w:t>The consent order cases</w:t>
      </w:r>
    </w:p>
    <w:p w14:paraId="177F2E25" w14:textId="77777777" w:rsidR="00EC3FC6" w:rsidRPr="00C82825" w:rsidRDefault="00EC3FC6" w:rsidP="00C82825">
      <w:pPr>
        <w:jc w:val="both"/>
        <w:rPr>
          <w:rFonts w:ascii="Calibri" w:hAnsi="Calibri" w:cs="Calibri"/>
          <w:sz w:val="22"/>
          <w:szCs w:val="22"/>
        </w:rPr>
      </w:pPr>
    </w:p>
    <w:p w14:paraId="40A8EED7" w14:textId="5CFCBBF9" w:rsidR="00EC3FC6" w:rsidRDefault="00114399" w:rsidP="005B67C6">
      <w:pPr>
        <w:pStyle w:val="ListParagraph"/>
        <w:numPr>
          <w:ilvl w:val="0"/>
          <w:numId w:val="1"/>
        </w:numPr>
        <w:jc w:val="both"/>
        <w:rPr>
          <w:rFonts w:ascii="Calibri" w:hAnsi="Calibri" w:cs="Calibri"/>
          <w:sz w:val="22"/>
          <w:szCs w:val="22"/>
        </w:rPr>
      </w:pPr>
      <w:r w:rsidRPr="00C82825">
        <w:rPr>
          <w:rFonts w:ascii="Calibri" w:hAnsi="Calibri" w:cs="Calibri"/>
          <w:sz w:val="22"/>
          <w:szCs w:val="22"/>
        </w:rPr>
        <w:t xml:space="preserve">Mostyn J noted that </w:t>
      </w:r>
      <w:r w:rsidR="00EC3FC6">
        <w:rPr>
          <w:rFonts w:ascii="Calibri" w:hAnsi="Calibri" w:cs="Calibri"/>
          <w:sz w:val="22"/>
          <w:szCs w:val="22"/>
        </w:rPr>
        <w:t>the consent order cases</w:t>
      </w:r>
      <w:r w:rsidRPr="00C82825">
        <w:rPr>
          <w:rFonts w:ascii="Calibri" w:hAnsi="Calibri" w:cs="Calibri"/>
          <w:sz w:val="22"/>
          <w:szCs w:val="22"/>
        </w:rPr>
        <w:t xml:space="preserve"> produced hard data in a digital or semi-digital format because the data is </w:t>
      </w:r>
      <w:r w:rsidR="00E7346C">
        <w:rPr>
          <w:rFonts w:ascii="Calibri" w:hAnsi="Calibri" w:cs="Calibri"/>
          <w:sz w:val="22"/>
          <w:szCs w:val="22"/>
        </w:rPr>
        <w:t>contained</w:t>
      </w:r>
      <w:r w:rsidRPr="00C82825">
        <w:rPr>
          <w:rFonts w:ascii="Calibri" w:hAnsi="Calibri" w:cs="Calibri"/>
          <w:sz w:val="22"/>
          <w:szCs w:val="22"/>
        </w:rPr>
        <w:t xml:space="preserve"> in a Form D81 with every consent order. The challenge was said to be in harvesting the data from a PDF (the Form D81) </w:t>
      </w:r>
      <w:r w:rsidR="00E7346C">
        <w:rPr>
          <w:rFonts w:ascii="Calibri" w:hAnsi="Calibri" w:cs="Calibri"/>
          <w:sz w:val="22"/>
          <w:szCs w:val="22"/>
        </w:rPr>
        <w:t xml:space="preserve">and replanting it in a searchable </w:t>
      </w:r>
      <w:r w:rsidRPr="00C82825">
        <w:rPr>
          <w:rFonts w:ascii="Calibri" w:hAnsi="Calibri" w:cs="Calibri"/>
          <w:sz w:val="22"/>
          <w:szCs w:val="22"/>
        </w:rPr>
        <w:t xml:space="preserve">database. </w:t>
      </w:r>
    </w:p>
    <w:p w14:paraId="5F4817B6" w14:textId="77777777" w:rsidR="00EC3FC6" w:rsidRDefault="00EC3FC6" w:rsidP="00C82825">
      <w:pPr>
        <w:pStyle w:val="ListParagraph"/>
        <w:ind w:left="567"/>
        <w:jc w:val="both"/>
        <w:rPr>
          <w:rFonts w:ascii="Calibri" w:hAnsi="Calibri" w:cs="Calibri"/>
          <w:sz w:val="22"/>
          <w:szCs w:val="22"/>
        </w:rPr>
      </w:pPr>
    </w:p>
    <w:p w14:paraId="7B01422D" w14:textId="1AC3A971" w:rsidR="00114399" w:rsidRPr="00C82825" w:rsidRDefault="00114399" w:rsidP="005B67C6">
      <w:pPr>
        <w:pStyle w:val="ListParagraph"/>
        <w:numPr>
          <w:ilvl w:val="0"/>
          <w:numId w:val="1"/>
        </w:numPr>
        <w:jc w:val="both"/>
        <w:rPr>
          <w:rFonts w:ascii="Calibri" w:hAnsi="Calibri" w:cs="Calibri"/>
          <w:sz w:val="22"/>
          <w:szCs w:val="22"/>
        </w:rPr>
      </w:pPr>
      <w:r w:rsidRPr="00C82825">
        <w:rPr>
          <w:rFonts w:ascii="Calibri" w:hAnsi="Calibri" w:cs="Calibri"/>
          <w:sz w:val="22"/>
          <w:szCs w:val="22"/>
        </w:rPr>
        <w:t>Adam Lennon [</w:t>
      </w:r>
      <w:r w:rsidRPr="00C82825">
        <w:rPr>
          <w:rFonts w:ascii="Calibri" w:hAnsi="Calibri" w:cs="Calibri"/>
          <w:b/>
          <w:bCs/>
          <w:sz w:val="22"/>
          <w:szCs w:val="22"/>
        </w:rPr>
        <w:t>AL</w:t>
      </w:r>
      <w:r w:rsidRPr="00C82825">
        <w:rPr>
          <w:rFonts w:ascii="Calibri" w:hAnsi="Calibri" w:cs="Calibri"/>
          <w:sz w:val="22"/>
          <w:szCs w:val="22"/>
        </w:rPr>
        <w:t xml:space="preserve">] of HMCTS confirmed that they have a contract with a bulk scanner provider so applications can be scanned in, the data can be scraped from the same, and then be OCRed. There was a question of whether there would be the funds available to undertake this work. The consensus was that in light of the importance of the project that it was hoped the funds would be made available, save that AL confirmed this would need to be confirmed with HMCTS at board level as HMCTS’s operational budget would not cover the cost. </w:t>
      </w:r>
    </w:p>
    <w:p w14:paraId="14226FEC" w14:textId="0CA75A88" w:rsidR="00114399" w:rsidRDefault="00114399" w:rsidP="00C82825">
      <w:pPr>
        <w:pStyle w:val="ListParagraph"/>
        <w:ind w:left="567"/>
        <w:jc w:val="both"/>
        <w:rPr>
          <w:rFonts w:ascii="Calibri" w:hAnsi="Calibri" w:cs="Calibri"/>
          <w:sz w:val="22"/>
          <w:szCs w:val="22"/>
        </w:rPr>
      </w:pPr>
    </w:p>
    <w:p w14:paraId="1A1CB87C" w14:textId="662C2546" w:rsidR="00114399" w:rsidRPr="00114399" w:rsidRDefault="00114399" w:rsidP="005B67C6">
      <w:pPr>
        <w:pStyle w:val="ListParagraph"/>
        <w:numPr>
          <w:ilvl w:val="0"/>
          <w:numId w:val="1"/>
        </w:numPr>
        <w:jc w:val="both"/>
        <w:rPr>
          <w:rFonts w:ascii="Calibri" w:hAnsi="Calibri" w:cs="Calibri"/>
          <w:sz w:val="22"/>
          <w:szCs w:val="22"/>
        </w:rPr>
      </w:pPr>
      <w:r>
        <w:rPr>
          <w:rFonts w:ascii="Calibri" w:hAnsi="Calibri" w:cs="Calibri"/>
          <w:sz w:val="22"/>
          <w:szCs w:val="22"/>
        </w:rPr>
        <w:t xml:space="preserve">HHJ Greensmith queried whether the professional bodies were aware that the new Form D81 was </w:t>
      </w:r>
      <w:r w:rsidRPr="00114399">
        <w:rPr>
          <w:rFonts w:ascii="Calibri" w:hAnsi="Calibri" w:cs="Calibri"/>
          <w:sz w:val="22"/>
          <w:szCs w:val="22"/>
        </w:rPr>
        <w:t xml:space="preserve">being brought in. Mostyn J explained that the professional bodies (FLBA and Resolution) were consulted on the new Form D81 and changes were made as a result of the responses thereto.  </w:t>
      </w:r>
    </w:p>
    <w:p w14:paraId="5ADE2F35" w14:textId="77777777" w:rsidR="00114399" w:rsidRPr="00647429" w:rsidRDefault="00114399" w:rsidP="00114399">
      <w:pPr>
        <w:jc w:val="both"/>
        <w:rPr>
          <w:rFonts w:ascii="Calibri" w:hAnsi="Calibri" w:cs="Calibri"/>
          <w:sz w:val="22"/>
          <w:szCs w:val="22"/>
        </w:rPr>
      </w:pPr>
    </w:p>
    <w:p w14:paraId="18C5ED02" w14:textId="77777777" w:rsidR="00114399" w:rsidRPr="00647429" w:rsidRDefault="00114399" w:rsidP="005B67C6">
      <w:pPr>
        <w:pStyle w:val="ListParagraph"/>
        <w:numPr>
          <w:ilvl w:val="0"/>
          <w:numId w:val="1"/>
        </w:numPr>
        <w:jc w:val="both"/>
        <w:rPr>
          <w:sz w:val="22"/>
          <w:szCs w:val="22"/>
        </w:rPr>
      </w:pPr>
      <w:r w:rsidRPr="00647429">
        <w:rPr>
          <w:sz w:val="22"/>
          <w:szCs w:val="22"/>
        </w:rPr>
        <w:t>Natalie Byrom [</w:t>
      </w:r>
      <w:r w:rsidRPr="00647429">
        <w:rPr>
          <w:b/>
          <w:bCs/>
          <w:sz w:val="22"/>
          <w:szCs w:val="22"/>
        </w:rPr>
        <w:t>NB</w:t>
      </w:r>
      <w:r w:rsidRPr="00647429">
        <w:rPr>
          <w:sz w:val="22"/>
          <w:szCs w:val="22"/>
        </w:rPr>
        <w:t xml:space="preserve">] queried whether there is a digital route/counterpart to the PDF for the Form D81. AL confirmed that the there is not because a PDF copy of the Form D81 is uploaded and that the rationale for going down that route was both for speed and cost reasons. NB expressed her view that PDF is the least preferred form of collecting data for analysis and it would therefore be helpful to give consideration to whether the Form D81 could be digitised. Mostyn </w:t>
      </w:r>
      <w:r w:rsidRPr="00647429">
        <w:rPr>
          <w:sz w:val="22"/>
          <w:szCs w:val="22"/>
        </w:rPr>
        <w:lastRenderedPageBreak/>
        <w:t>J suggested that a paper be prepared by the MoJ saying what they think is achievable technologically for harvesting reliable data and the cost to it. The working group repeatedly emphasised the need to ensure that the data captured is reliable so it does not, for example, turn a figure of £100,000 into £10,000,000.</w:t>
      </w:r>
    </w:p>
    <w:p w14:paraId="7C2216A7" w14:textId="77777777" w:rsidR="00114399" w:rsidRPr="00647429" w:rsidRDefault="00114399" w:rsidP="00114399">
      <w:pPr>
        <w:pStyle w:val="ListParagraph"/>
        <w:rPr>
          <w:sz w:val="22"/>
          <w:szCs w:val="22"/>
        </w:rPr>
      </w:pPr>
    </w:p>
    <w:p w14:paraId="42CBF5F6" w14:textId="19105469" w:rsidR="00114399" w:rsidRPr="00647429" w:rsidRDefault="00114399" w:rsidP="005B67C6">
      <w:pPr>
        <w:pStyle w:val="ListParagraph"/>
        <w:numPr>
          <w:ilvl w:val="0"/>
          <w:numId w:val="1"/>
        </w:numPr>
        <w:jc w:val="both"/>
        <w:rPr>
          <w:sz w:val="22"/>
          <w:szCs w:val="22"/>
        </w:rPr>
      </w:pPr>
      <w:r w:rsidRPr="00647429">
        <w:rPr>
          <w:sz w:val="22"/>
          <w:szCs w:val="22"/>
        </w:rPr>
        <w:t xml:space="preserve">EH queried what should be captured from the Form D81. The working group agreed that if the focus is only on outputs then there will not be sufficient contextual data gathered with the consequence that a number of pages will need to be captured from the Form D81s. Mostyn J agreed and noted that, for example, </w:t>
      </w:r>
      <w:r w:rsidR="00E7346C">
        <w:rPr>
          <w:sz w:val="22"/>
          <w:szCs w:val="22"/>
        </w:rPr>
        <w:t xml:space="preserve">the </w:t>
      </w:r>
      <w:r w:rsidRPr="00647429">
        <w:rPr>
          <w:sz w:val="22"/>
          <w:szCs w:val="22"/>
        </w:rPr>
        <w:t>data that will need to be gathered from the Form D81s includes the length of the marriage; the length of the relationship (including cohabitation); and the number of children.</w:t>
      </w:r>
    </w:p>
    <w:p w14:paraId="25A7AA6C" w14:textId="77777777" w:rsidR="00114399" w:rsidRPr="00647429" w:rsidRDefault="00114399" w:rsidP="00114399">
      <w:pPr>
        <w:pStyle w:val="ListParagraph"/>
        <w:rPr>
          <w:sz w:val="22"/>
          <w:szCs w:val="22"/>
        </w:rPr>
      </w:pPr>
    </w:p>
    <w:p w14:paraId="2C41B2B9" w14:textId="77777777" w:rsidR="00114399" w:rsidRPr="00647429" w:rsidRDefault="00114399" w:rsidP="005B67C6">
      <w:pPr>
        <w:pStyle w:val="ListParagraph"/>
        <w:numPr>
          <w:ilvl w:val="0"/>
          <w:numId w:val="1"/>
        </w:numPr>
        <w:jc w:val="both"/>
        <w:rPr>
          <w:sz w:val="22"/>
          <w:szCs w:val="22"/>
        </w:rPr>
      </w:pPr>
      <w:r w:rsidRPr="00647429">
        <w:rPr>
          <w:sz w:val="22"/>
          <w:szCs w:val="22"/>
        </w:rPr>
        <w:t xml:space="preserve">Mostyn J queried who should undertake the analysis of the data harvested. NH suggested that the data be made available via Data First to accredited researchers to analyse and produce research from the ONS secure service. NG suggested that the greater the number of people who can access the data then the more innovative people can be with it and so the more interesting the research will be. </w:t>
      </w:r>
    </w:p>
    <w:p w14:paraId="6F72339A" w14:textId="77777777" w:rsidR="00114399" w:rsidRPr="00647429" w:rsidRDefault="00114399" w:rsidP="00114399">
      <w:pPr>
        <w:jc w:val="both"/>
        <w:rPr>
          <w:sz w:val="22"/>
          <w:szCs w:val="22"/>
        </w:rPr>
      </w:pPr>
    </w:p>
    <w:p w14:paraId="0B329754" w14:textId="77777777" w:rsidR="00114399" w:rsidRPr="00647429" w:rsidRDefault="00114399" w:rsidP="005B67C6">
      <w:pPr>
        <w:pStyle w:val="ListParagraph"/>
        <w:numPr>
          <w:ilvl w:val="0"/>
          <w:numId w:val="1"/>
        </w:numPr>
        <w:jc w:val="both"/>
        <w:rPr>
          <w:sz w:val="22"/>
          <w:szCs w:val="22"/>
        </w:rPr>
      </w:pPr>
      <w:r w:rsidRPr="00647429">
        <w:rPr>
          <w:sz w:val="22"/>
          <w:szCs w:val="22"/>
        </w:rPr>
        <w:t xml:space="preserve">Mostyn J queried when there would be sufficient data available to allow an analysis thereof to produce meaningful, and statistically reliable, results. NG suggested that a statistically significant number should be available quickly. NH urged caution, which was shared by other members of the working group, that care will need to be taken in ensuring that decision-making does not take place on the back of too little data and that there would be a risk of skewing the data and/or diminishing confidence in the data if analysis were done of too limited a sample.  </w:t>
      </w:r>
    </w:p>
    <w:p w14:paraId="6B737F09" w14:textId="00E55002" w:rsidR="00114399" w:rsidRDefault="00114399" w:rsidP="00114399">
      <w:pPr>
        <w:rPr>
          <w:rFonts w:ascii="Calibri" w:hAnsi="Calibri" w:cs="Calibri"/>
          <w:sz w:val="22"/>
          <w:szCs w:val="22"/>
        </w:rPr>
      </w:pPr>
    </w:p>
    <w:p w14:paraId="2B2F79FD" w14:textId="020DF82D" w:rsidR="00114399" w:rsidRDefault="00114399" w:rsidP="005B67C6">
      <w:pPr>
        <w:pStyle w:val="ListParagraph"/>
        <w:numPr>
          <w:ilvl w:val="0"/>
          <w:numId w:val="1"/>
        </w:numPr>
        <w:jc w:val="both"/>
        <w:rPr>
          <w:rFonts w:ascii="Calibri" w:hAnsi="Calibri" w:cs="Calibri"/>
          <w:sz w:val="22"/>
          <w:szCs w:val="22"/>
        </w:rPr>
      </w:pPr>
      <w:r w:rsidRPr="00C82825">
        <w:rPr>
          <w:rFonts w:ascii="Calibri" w:hAnsi="Calibri" w:cs="Calibri"/>
          <w:b/>
          <w:bCs/>
          <w:sz w:val="22"/>
          <w:szCs w:val="22"/>
          <w:u w:val="single"/>
        </w:rPr>
        <w:t>Resolution (1) (proposed by Mostyn J):</w:t>
      </w:r>
      <w:r>
        <w:rPr>
          <w:rFonts w:ascii="Calibri" w:hAnsi="Calibri" w:cs="Calibri"/>
          <w:sz w:val="22"/>
          <w:szCs w:val="22"/>
        </w:rPr>
        <w:t xml:space="preserve"> </w:t>
      </w:r>
      <w:r w:rsidRPr="00114399">
        <w:rPr>
          <w:rFonts w:ascii="Calibri" w:hAnsi="Calibri" w:cs="Calibri"/>
          <w:sz w:val="22"/>
          <w:szCs w:val="22"/>
        </w:rPr>
        <w:t>The MoJ, by the time of the next meeting are to produce a paper as to the technical specifications of harvesting the contents of the Form D81s including not only what is needed technologically but also what the cost is likely to be and whether it is to be made available</w:t>
      </w:r>
      <w:r>
        <w:rPr>
          <w:rFonts w:ascii="Calibri" w:hAnsi="Calibri" w:cs="Calibri"/>
          <w:sz w:val="22"/>
          <w:szCs w:val="22"/>
        </w:rPr>
        <w:t>.</w:t>
      </w:r>
    </w:p>
    <w:p w14:paraId="4823A00F" w14:textId="77777777" w:rsidR="00114399" w:rsidRPr="00C82825" w:rsidRDefault="00114399" w:rsidP="00C82825">
      <w:pPr>
        <w:pStyle w:val="ListParagraph"/>
        <w:rPr>
          <w:rFonts w:ascii="Calibri" w:hAnsi="Calibri" w:cs="Calibri"/>
          <w:sz w:val="22"/>
          <w:szCs w:val="22"/>
        </w:rPr>
      </w:pPr>
    </w:p>
    <w:p w14:paraId="4F801704" w14:textId="353C5C7F" w:rsidR="00114399" w:rsidRPr="00C82825" w:rsidRDefault="00114399" w:rsidP="00C82825">
      <w:pPr>
        <w:pStyle w:val="ListParagraph"/>
        <w:numPr>
          <w:ilvl w:val="0"/>
          <w:numId w:val="1"/>
        </w:numPr>
        <w:jc w:val="both"/>
        <w:rPr>
          <w:rFonts w:ascii="Calibri" w:hAnsi="Calibri" w:cs="Calibri"/>
          <w:sz w:val="22"/>
          <w:szCs w:val="22"/>
        </w:rPr>
      </w:pPr>
      <w:r w:rsidRPr="00C82825">
        <w:rPr>
          <w:rFonts w:ascii="Calibri" w:hAnsi="Calibri" w:cs="Calibri"/>
          <w:b/>
          <w:bCs/>
          <w:sz w:val="22"/>
          <w:szCs w:val="22"/>
          <w:u w:val="single"/>
        </w:rPr>
        <w:t>Resolution (2) (proposed by Mostyn J):</w:t>
      </w:r>
      <w:r>
        <w:rPr>
          <w:rFonts w:ascii="Calibri" w:hAnsi="Calibri" w:cs="Calibri"/>
          <w:sz w:val="22"/>
          <w:szCs w:val="22"/>
        </w:rPr>
        <w:t xml:space="preserve"> </w:t>
      </w:r>
      <w:r w:rsidRPr="00C82825">
        <w:rPr>
          <w:rFonts w:ascii="Calibri" w:hAnsi="Calibri" w:cs="Calibri"/>
          <w:sz w:val="22"/>
          <w:szCs w:val="22"/>
        </w:rPr>
        <w:t>EH and NB to prepare</w:t>
      </w:r>
      <w:r w:rsidR="00EC3FC6">
        <w:rPr>
          <w:rFonts w:ascii="Calibri" w:hAnsi="Calibri" w:cs="Calibri"/>
          <w:sz w:val="22"/>
          <w:szCs w:val="22"/>
        </w:rPr>
        <w:t>, by the time of the next meeting,</w:t>
      </w:r>
      <w:r w:rsidRPr="00C82825">
        <w:rPr>
          <w:rFonts w:ascii="Calibri" w:hAnsi="Calibri" w:cs="Calibri"/>
          <w:sz w:val="22"/>
          <w:szCs w:val="22"/>
        </w:rPr>
        <w:t xml:space="preserve"> a short three/four-page paper on what they consider should happen to the data from the Form D81s once harvested and what they recommend as the best way forward.</w:t>
      </w:r>
      <w:r w:rsidRPr="00C82825">
        <w:rPr>
          <w:rFonts w:ascii="Calibri" w:hAnsi="Calibri" w:cs="Calibri"/>
          <w:b/>
          <w:bCs/>
          <w:sz w:val="22"/>
          <w:szCs w:val="22"/>
        </w:rPr>
        <w:t xml:space="preserve"> </w:t>
      </w:r>
    </w:p>
    <w:p w14:paraId="06F969A5" w14:textId="77777777" w:rsidR="00114399" w:rsidRPr="00C82825" w:rsidRDefault="00114399" w:rsidP="00C82825">
      <w:pPr>
        <w:jc w:val="both"/>
        <w:rPr>
          <w:rFonts w:ascii="Calibri" w:hAnsi="Calibri" w:cs="Calibri"/>
          <w:sz w:val="22"/>
          <w:szCs w:val="22"/>
        </w:rPr>
      </w:pPr>
    </w:p>
    <w:p w14:paraId="3F66A35C" w14:textId="35C62B79" w:rsidR="00114399" w:rsidRPr="00C82825" w:rsidRDefault="00114399" w:rsidP="00C82825">
      <w:pPr>
        <w:pStyle w:val="ListParagraph"/>
        <w:numPr>
          <w:ilvl w:val="0"/>
          <w:numId w:val="10"/>
        </w:numPr>
        <w:rPr>
          <w:rFonts w:ascii="Calibri" w:hAnsi="Calibri" w:cs="Calibri"/>
          <w:sz w:val="22"/>
          <w:szCs w:val="22"/>
          <w:u w:val="single"/>
        </w:rPr>
      </w:pPr>
      <w:r w:rsidRPr="00C82825">
        <w:rPr>
          <w:rFonts w:ascii="Calibri" w:hAnsi="Calibri" w:cs="Calibri"/>
          <w:sz w:val="22"/>
          <w:szCs w:val="22"/>
          <w:u w:val="single"/>
        </w:rPr>
        <w:t>The contested cases</w:t>
      </w:r>
    </w:p>
    <w:p w14:paraId="11B81B77" w14:textId="77777777" w:rsidR="00114399" w:rsidRPr="00C82825" w:rsidRDefault="00114399" w:rsidP="00C82825">
      <w:pPr>
        <w:pStyle w:val="ListParagraph"/>
        <w:rPr>
          <w:rFonts w:ascii="Calibri" w:hAnsi="Calibri" w:cs="Calibri"/>
          <w:sz w:val="22"/>
          <w:szCs w:val="22"/>
        </w:rPr>
      </w:pPr>
    </w:p>
    <w:p w14:paraId="640E7706" w14:textId="62100BE8" w:rsidR="00114399" w:rsidRDefault="00114399" w:rsidP="005B67C6">
      <w:pPr>
        <w:pStyle w:val="ListParagraph"/>
        <w:numPr>
          <w:ilvl w:val="0"/>
          <w:numId w:val="1"/>
        </w:numPr>
        <w:jc w:val="both"/>
        <w:rPr>
          <w:rFonts w:ascii="Calibri" w:hAnsi="Calibri" w:cs="Calibri"/>
          <w:sz w:val="22"/>
          <w:szCs w:val="22"/>
        </w:rPr>
      </w:pPr>
      <w:r>
        <w:rPr>
          <w:rFonts w:ascii="Calibri" w:hAnsi="Calibri" w:cs="Calibri"/>
          <w:sz w:val="22"/>
          <w:szCs w:val="22"/>
        </w:rPr>
        <w:t xml:space="preserve">As to the contested cases, the </w:t>
      </w:r>
      <w:r w:rsidR="00EC3FC6">
        <w:rPr>
          <w:rFonts w:ascii="Calibri" w:hAnsi="Calibri" w:cs="Calibri"/>
          <w:sz w:val="22"/>
          <w:szCs w:val="22"/>
        </w:rPr>
        <w:t xml:space="preserve">working group agreed that there are greater </w:t>
      </w:r>
      <w:r>
        <w:rPr>
          <w:rFonts w:ascii="Calibri" w:hAnsi="Calibri" w:cs="Calibri"/>
          <w:sz w:val="22"/>
          <w:szCs w:val="22"/>
        </w:rPr>
        <w:t xml:space="preserve">challenges </w:t>
      </w:r>
      <w:r w:rsidR="00EC3FC6">
        <w:rPr>
          <w:rFonts w:ascii="Calibri" w:hAnsi="Calibri" w:cs="Calibri"/>
          <w:sz w:val="22"/>
          <w:szCs w:val="22"/>
        </w:rPr>
        <w:t>in relation to how usable data can be harvested as, at present, there is a different set of data available (in the form of an order and, potentially, a judgment)</w:t>
      </w:r>
      <w:r>
        <w:rPr>
          <w:rFonts w:ascii="Calibri" w:hAnsi="Calibri" w:cs="Calibri"/>
          <w:sz w:val="22"/>
          <w:szCs w:val="22"/>
        </w:rPr>
        <w:t xml:space="preserve"> </w:t>
      </w:r>
      <w:r w:rsidR="00EC3FC6">
        <w:rPr>
          <w:rFonts w:ascii="Calibri" w:hAnsi="Calibri" w:cs="Calibri"/>
          <w:sz w:val="22"/>
          <w:szCs w:val="22"/>
        </w:rPr>
        <w:t>unlike in the consent order cases where Form D81 is completed in every case.</w:t>
      </w:r>
    </w:p>
    <w:p w14:paraId="691ABE77" w14:textId="73B1D77D" w:rsidR="00114399" w:rsidRDefault="00114399" w:rsidP="00C82825">
      <w:pPr>
        <w:pStyle w:val="ListParagraph"/>
        <w:ind w:left="567"/>
        <w:jc w:val="both"/>
        <w:rPr>
          <w:rFonts w:ascii="Calibri" w:hAnsi="Calibri" w:cs="Calibri"/>
          <w:sz w:val="22"/>
          <w:szCs w:val="22"/>
        </w:rPr>
      </w:pPr>
    </w:p>
    <w:p w14:paraId="53468BA5" w14:textId="2E30B84B" w:rsidR="00114399" w:rsidRDefault="00114399" w:rsidP="005B67C6">
      <w:pPr>
        <w:pStyle w:val="ListParagraph"/>
        <w:numPr>
          <w:ilvl w:val="0"/>
          <w:numId w:val="1"/>
        </w:numPr>
        <w:jc w:val="both"/>
        <w:rPr>
          <w:rFonts w:ascii="Calibri" w:hAnsi="Calibri" w:cs="Calibri"/>
          <w:sz w:val="22"/>
          <w:szCs w:val="22"/>
        </w:rPr>
      </w:pPr>
      <w:r>
        <w:rPr>
          <w:rFonts w:ascii="Calibri" w:hAnsi="Calibri" w:cs="Calibri"/>
          <w:sz w:val="22"/>
          <w:szCs w:val="22"/>
        </w:rPr>
        <w:t xml:space="preserve">There was a discussion about whether members of the judiciary should be asked to fill in a form at the end of a contested case from which data about the contested case could then be issued. There was consensus that careful consideration would be required any action on this issue should be taken in light of the additional burden such a course would place on members of the judiciary (which would consulting with </w:t>
      </w:r>
      <w:r>
        <w:rPr>
          <w:rFonts w:ascii="Calibri" w:hAnsi="Calibri" w:cs="Calibri"/>
          <w:i/>
          <w:iCs/>
          <w:sz w:val="22"/>
          <w:szCs w:val="22"/>
        </w:rPr>
        <w:t xml:space="preserve">inter alia </w:t>
      </w:r>
      <w:r>
        <w:rPr>
          <w:rFonts w:ascii="Calibri" w:hAnsi="Calibri" w:cs="Calibri"/>
          <w:sz w:val="22"/>
          <w:szCs w:val="22"/>
        </w:rPr>
        <w:t>the Association of Her Majesty’s District Judges). Ultimately it was agreed, however, that no approach needed to be made to the relevant judicial bodies at this stage before there was a clear proposal in place as to what m</w:t>
      </w:r>
      <w:r w:rsidRPr="00114399">
        <w:rPr>
          <w:rFonts w:ascii="Calibri" w:hAnsi="Calibri" w:cs="Calibri"/>
          <w:sz w:val="22"/>
          <w:szCs w:val="22"/>
        </w:rPr>
        <w:t>ay/may not be sought.</w:t>
      </w:r>
    </w:p>
    <w:p w14:paraId="08140A88" w14:textId="77777777" w:rsidR="00114399" w:rsidRPr="00C82825" w:rsidRDefault="00114399" w:rsidP="00C82825">
      <w:pPr>
        <w:pStyle w:val="ListParagraph"/>
        <w:rPr>
          <w:rFonts w:ascii="Calibri" w:hAnsi="Calibri" w:cs="Calibri"/>
          <w:sz w:val="22"/>
          <w:szCs w:val="22"/>
        </w:rPr>
      </w:pPr>
    </w:p>
    <w:p w14:paraId="6513E47B" w14:textId="77777777" w:rsidR="00114399" w:rsidRPr="00C82825" w:rsidRDefault="00114399" w:rsidP="00C82825">
      <w:pPr>
        <w:pStyle w:val="ListParagraph"/>
        <w:jc w:val="both"/>
        <w:rPr>
          <w:rFonts w:ascii="Calibri" w:hAnsi="Calibri" w:cs="Calibri"/>
          <w:sz w:val="22"/>
          <w:szCs w:val="22"/>
        </w:rPr>
      </w:pPr>
    </w:p>
    <w:p w14:paraId="204E7014" w14:textId="40C35DB5" w:rsidR="00EC3FC6" w:rsidRDefault="00114399" w:rsidP="005B67C6">
      <w:pPr>
        <w:pStyle w:val="ListParagraph"/>
        <w:numPr>
          <w:ilvl w:val="0"/>
          <w:numId w:val="1"/>
        </w:numPr>
        <w:jc w:val="both"/>
        <w:rPr>
          <w:rFonts w:ascii="Calibri" w:hAnsi="Calibri" w:cs="Calibri"/>
          <w:sz w:val="22"/>
          <w:szCs w:val="22"/>
        </w:rPr>
      </w:pPr>
      <w:r w:rsidRPr="00114399">
        <w:rPr>
          <w:rFonts w:ascii="Calibri" w:hAnsi="Calibri" w:cs="Calibri"/>
          <w:sz w:val="22"/>
          <w:szCs w:val="22"/>
        </w:rPr>
        <w:lastRenderedPageBreak/>
        <w:t xml:space="preserve">NB suggested that it would be useful to have a discussion with the Data First team </w:t>
      </w:r>
      <w:r w:rsidR="00C82825">
        <w:rPr>
          <w:rFonts w:ascii="Calibri" w:hAnsi="Calibri" w:cs="Calibri"/>
          <w:sz w:val="22"/>
          <w:szCs w:val="22"/>
        </w:rPr>
        <w:t>to understand what broader case records are held on the contested cases and whether any use could be made of the data contained thereto.</w:t>
      </w:r>
    </w:p>
    <w:p w14:paraId="21EEAFF0" w14:textId="03EB90AD" w:rsidR="00C82825" w:rsidRDefault="00C82825" w:rsidP="00C82825">
      <w:pPr>
        <w:pStyle w:val="ListParagraph"/>
        <w:ind w:left="567"/>
        <w:jc w:val="both"/>
        <w:rPr>
          <w:rFonts w:ascii="Calibri" w:hAnsi="Calibri" w:cs="Calibri"/>
          <w:sz w:val="22"/>
          <w:szCs w:val="22"/>
        </w:rPr>
      </w:pPr>
    </w:p>
    <w:p w14:paraId="24849527" w14:textId="0A0BA82E" w:rsidR="00EC3FC6" w:rsidRPr="00C82825" w:rsidRDefault="00C82825" w:rsidP="00C82825">
      <w:pPr>
        <w:pStyle w:val="ListParagraph"/>
        <w:numPr>
          <w:ilvl w:val="0"/>
          <w:numId w:val="1"/>
        </w:numPr>
        <w:jc w:val="both"/>
        <w:rPr>
          <w:rFonts w:ascii="Calibri" w:hAnsi="Calibri" w:cs="Calibri"/>
          <w:sz w:val="22"/>
          <w:szCs w:val="22"/>
        </w:rPr>
      </w:pPr>
      <w:r>
        <w:rPr>
          <w:rFonts w:ascii="Calibri" w:hAnsi="Calibri" w:cs="Calibri"/>
          <w:sz w:val="22"/>
          <w:szCs w:val="22"/>
        </w:rPr>
        <w:t xml:space="preserve">There were no specific resolutions proposed or made in respect of the contested cases. </w:t>
      </w:r>
    </w:p>
    <w:p w14:paraId="760E6B1D" w14:textId="77777777" w:rsidR="00114399" w:rsidRDefault="00114399" w:rsidP="00C82825"/>
    <w:p w14:paraId="61AB62CD" w14:textId="7147C580" w:rsidR="00114399" w:rsidRPr="00C82825" w:rsidRDefault="00114399" w:rsidP="00C82825">
      <w:pPr>
        <w:pStyle w:val="ListParagraph"/>
        <w:numPr>
          <w:ilvl w:val="0"/>
          <w:numId w:val="8"/>
        </w:numPr>
        <w:jc w:val="both"/>
        <w:rPr>
          <w:b/>
          <w:bCs/>
          <w:sz w:val="22"/>
          <w:szCs w:val="22"/>
          <w:u w:val="single"/>
        </w:rPr>
      </w:pPr>
      <w:r w:rsidRPr="00C82825">
        <w:rPr>
          <w:b/>
          <w:bCs/>
          <w:sz w:val="22"/>
          <w:szCs w:val="22"/>
          <w:u w:val="single"/>
        </w:rPr>
        <w:t>Concluding comments</w:t>
      </w:r>
    </w:p>
    <w:p w14:paraId="29CF17A9" w14:textId="77777777" w:rsidR="00114399" w:rsidRPr="00C82825" w:rsidRDefault="00114399" w:rsidP="00C82825">
      <w:pPr>
        <w:jc w:val="both"/>
        <w:rPr>
          <w:sz w:val="22"/>
          <w:szCs w:val="22"/>
          <w:u w:val="single"/>
        </w:rPr>
      </w:pPr>
    </w:p>
    <w:p w14:paraId="4DB5756C" w14:textId="59740EE5" w:rsidR="00114399" w:rsidRPr="00C82825" w:rsidRDefault="00114399" w:rsidP="00C82825">
      <w:pPr>
        <w:pStyle w:val="ListParagraph"/>
        <w:numPr>
          <w:ilvl w:val="0"/>
          <w:numId w:val="1"/>
        </w:numPr>
        <w:jc w:val="both"/>
        <w:rPr>
          <w:sz w:val="22"/>
          <w:szCs w:val="22"/>
        </w:rPr>
      </w:pPr>
      <w:r w:rsidRPr="00C82825">
        <w:rPr>
          <w:sz w:val="22"/>
          <w:szCs w:val="22"/>
        </w:rPr>
        <w:t xml:space="preserve">The date of the next meeting was agreed as being 19 May 2022. </w:t>
      </w:r>
    </w:p>
    <w:p w14:paraId="0D2745E9" w14:textId="77777777" w:rsidR="00114399" w:rsidRPr="00114399" w:rsidRDefault="00114399" w:rsidP="00C82825">
      <w:pPr>
        <w:pStyle w:val="ListParagraph"/>
        <w:ind w:left="567"/>
        <w:jc w:val="both"/>
        <w:rPr>
          <w:sz w:val="22"/>
          <w:szCs w:val="22"/>
          <w:u w:val="single"/>
        </w:rPr>
      </w:pPr>
    </w:p>
    <w:p w14:paraId="675334D4" w14:textId="53807574" w:rsidR="00A174FD" w:rsidRPr="00C82825" w:rsidRDefault="00114399" w:rsidP="00C82825">
      <w:pPr>
        <w:pStyle w:val="ListParagraph"/>
        <w:numPr>
          <w:ilvl w:val="0"/>
          <w:numId w:val="1"/>
        </w:numPr>
        <w:jc w:val="both"/>
        <w:rPr>
          <w:sz w:val="22"/>
          <w:szCs w:val="22"/>
        </w:rPr>
      </w:pPr>
      <w:r w:rsidRPr="00C82825">
        <w:rPr>
          <w:sz w:val="22"/>
          <w:szCs w:val="22"/>
        </w:rPr>
        <w:t>HHJ Greensmith requested that the minutes reflect the working group’s gratitude to Mostyn J for the way in which he has driven the project forward.</w:t>
      </w:r>
    </w:p>
    <w:p w14:paraId="60C8104E" w14:textId="77777777" w:rsidR="00C207C5" w:rsidRPr="00393CB9" w:rsidRDefault="00C207C5" w:rsidP="00C207C5">
      <w:pPr>
        <w:rPr>
          <w:rFonts w:ascii="Calibri" w:hAnsi="Calibri" w:cs="Calibri"/>
          <w:sz w:val="22"/>
          <w:szCs w:val="22"/>
          <w:u w:val="single"/>
        </w:rPr>
      </w:pPr>
    </w:p>
    <w:p w14:paraId="76267BE4" w14:textId="10FDD9C0" w:rsidR="00C207C5" w:rsidRDefault="00C207C5" w:rsidP="00C207C5">
      <w:pPr>
        <w:ind w:left="567"/>
        <w:rPr>
          <w:rFonts w:ascii="Calibri" w:hAnsi="Calibri" w:cs="Calibri"/>
          <w:b/>
          <w:bCs/>
          <w:sz w:val="22"/>
          <w:szCs w:val="22"/>
        </w:rPr>
      </w:pPr>
      <w:r w:rsidRPr="00C82825">
        <w:rPr>
          <w:rFonts w:ascii="Calibri" w:hAnsi="Calibri" w:cs="Calibri"/>
          <w:b/>
          <w:bCs/>
          <w:sz w:val="22"/>
          <w:szCs w:val="22"/>
          <w:u w:val="single"/>
        </w:rPr>
        <w:t>The meeting ended at 5.3</w:t>
      </w:r>
      <w:r w:rsidR="008971EC" w:rsidRPr="00C82825">
        <w:rPr>
          <w:rFonts w:ascii="Calibri" w:hAnsi="Calibri" w:cs="Calibri"/>
          <w:b/>
          <w:bCs/>
          <w:sz w:val="22"/>
          <w:szCs w:val="22"/>
          <w:u w:val="single"/>
        </w:rPr>
        <w:t>6</w:t>
      </w:r>
      <w:r w:rsidRPr="00C82825">
        <w:rPr>
          <w:rFonts w:ascii="Calibri" w:hAnsi="Calibri" w:cs="Calibri"/>
          <w:b/>
          <w:bCs/>
          <w:sz w:val="22"/>
          <w:szCs w:val="22"/>
          <w:u w:val="single"/>
        </w:rPr>
        <w:t xml:space="preserve"> pm</w:t>
      </w:r>
      <w:r>
        <w:rPr>
          <w:rFonts w:ascii="Calibri" w:hAnsi="Calibri" w:cs="Calibri"/>
          <w:b/>
          <w:bCs/>
          <w:sz w:val="22"/>
          <w:szCs w:val="22"/>
        </w:rPr>
        <w:t>.</w:t>
      </w:r>
    </w:p>
    <w:p w14:paraId="70A915D2" w14:textId="5B68BBA4" w:rsidR="00C207C5" w:rsidRDefault="00C207C5" w:rsidP="00C207C5">
      <w:pPr>
        <w:rPr>
          <w:rFonts w:ascii="Calibri" w:hAnsi="Calibri" w:cs="Calibri"/>
          <w:b/>
          <w:bCs/>
          <w:sz w:val="22"/>
          <w:szCs w:val="22"/>
        </w:rPr>
      </w:pPr>
    </w:p>
    <w:p w14:paraId="085FD58B" w14:textId="12062B79" w:rsidR="00C207C5" w:rsidRPr="000401FA" w:rsidRDefault="00C207C5" w:rsidP="00C207C5">
      <w:pPr>
        <w:rPr>
          <w:rFonts w:ascii="Calibri" w:hAnsi="Calibri" w:cs="Calibri"/>
          <w:sz w:val="22"/>
          <w:szCs w:val="22"/>
        </w:rPr>
      </w:pPr>
      <w:r>
        <w:rPr>
          <w:rFonts w:ascii="Calibri" w:hAnsi="Calibri" w:cs="Calibri"/>
          <w:sz w:val="22"/>
          <w:szCs w:val="22"/>
          <w:u w:val="single"/>
        </w:rPr>
        <w:t>Resolutions</w:t>
      </w:r>
      <w:r w:rsidR="000401FA">
        <w:rPr>
          <w:rFonts w:ascii="Calibri" w:hAnsi="Calibri" w:cs="Calibri"/>
          <w:sz w:val="22"/>
          <w:szCs w:val="22"/>
        </w:rPr>
        <w:t>:</w:t>
      </w:r>
    </w:p>
    <w:p w14:paraId="0C177F97" w14:textId="7C86815E" w:rsidR="00C207C5" w:rsidRDefault="00C207C5" w:rsidP="00C207C5">
      <w:pPr>
        <w:rPr>
          <w:rFonts w:ascii="Calibri" w:hAnsi="Calibri" w:cs="Calibri"/>
          <w:sz w:val="22"/>
          <w:szCs w:val="22"/>
          <w:u w:val="single"/>
        </w:rPr>
      </w:pPr>
    </w:p>
    <w:p w14:paraId="4F1DF838" w14:textId="4E8BDB1F" w:rsidR="00C207C5" w:rsidRPr="00234087" w:rsidRDefault="00C207C5" w:rsidP="00C207C5">
      <w:pPr>
        <w:pStyle w:val="ListParagraph"/>
        <w:ind w:left="567"/>
        <w:rPr>
          <w:rFonts w:ascii="Calibri" w:hAnsi="Calibri" w:cs="Calibri"/>
          <w:b/>
          <w:bCs/>
          <w:sz w:val="22"/>
          <w:szCs w:val="22"/>
        </w:rPr>
      </w:pPr>
      <w:r w:rsidRPr="00234087">
        <w:rPr>
          <w:rFonts w:ascii="Calibri" w:hAnsi="Calibri" w:cs="Calibri"/>
          <w:b/>
          <w:bCs/>
          <w:sz w:val="22"/>
          <w:szCs w:val="22"/>
        </w:rPr>
        <w:t>In advance of the meeting on 1</w:t>
      </w:r>
      <w:r w:rsidR="00B52B3A">
        <w:rPr>
          <w:rFonts w:ascii="Calibri" w:hAnsi="Calibri" w:cs="Calibri"/>
          <w:b/>
          <w:bCs/>
          <w:sz w:val="22"/>
          <w:szCs w:val="22"/>
        </w:rPr>
        <w:t>9</w:t>
      </w:r>
      <w:r w:rsidRPr="00234087">
        <w:rPr>
          <w:rFonts w:ascii="Calibri" w:hAnsi="Calibri" w:cs="Calibri"/>
          <w:b/>
          <w:bCs/>
          <w:sz w:val="22"/>
          <w:szCs w:val="22"/>
        </w:rPr>
        <w:t xml:space="preserve"> May 2022:</w:t>
      </w:r>
    </w:p>
    <w:p w14:paraId="2454F554" w14:textId="3D4154DC" w:rsidR="00C207C5" w:rsidRPr="00234087" w:rsidRDefault="00234087" w:rsidP="00234087">
      <w:pPr>
        <w:pStyle w:val="ListParagraph"/>
        <w:tabs>
          <w:tab w:val="left" w:pos="6196"/>
        </w:tabs>
        <w:ind w:left="567"/>
        <w:jc w:val="both"/>
        <w:rPr>
          <w:rFonts w:ascii="Calibri" w:hAnsi="Calibri" w:cs="Calibri"/>
          <w:b/>
          <w:bCs/>
          <w:sz w:val="22"/>
          <w:szCs w:val="22"/>
        </w:rPr>
      </w:pPr>
      <w:r w:rsidRPr="00234087">
        <w:rPr>
          <w:rFonts w:ascii="Calibri" w:hAnsi="Calibri" w:cs="Calibri"/>
          <w:b/>
          <w:bCs/>
          <w:sz w:val="22"/>
          <w:szCs w:val="22"/>
        </w:rPr>
        <w:tab/>
      </w:r>
    </w:p>
    <w:p w14:paraId="43798E25" w14:textId="15DD7794" w:rsidR="00C207C5" w:rsidRPr="00234087" w:rsidRDefault="00234087" w:rsidP="00234087">
      <w:pPr>
        <w:pStyle w:val="ListParagraph"/>
        <w:numPr>
          <w:ilvl w:val="0"/>
          <w:numId w:val="5"/>
        </w:numPr>
        <w:jc w:val="both"/>
        <w:rPr>
          <w:rFonts w:ascii="Calibri" w:hAnsi="Calibri" w:cs="Calibri"/>
          <w:b/>
          <w:bCs/>
          <w:sz w:val="22"/>
          <w:szCs w:val="22"/>
        </w:rPr>
      </w:pPr>
      <w:r w:rsidRPr="00234087">
        <w:rPr>
          <w:rFonts w:ascii="Calibri" w:hAnsi="Calibri" w:cs="Calibri"/>
          <w:b/>
          <w:bCs/>
          <w:sz w:val="22"/>
          <w:szCs w:val="22"/>
        </w:rPr>
        <w:t>AL (on behalf of HMCTS) to prepare a report on what they consider is achievably technologically for harvesting reliable data from Form D81s and the cost to it.</w:t>
      </w:r>
    </w:p>
    <w:p w14:paraId="37DEC479" w14:textId="0DF71BFE" w:rsidR="00234087" w:rsidRPr="00234087" w:rsidRDefault="00234087" w:rsidP="00234087">
      <w:pPr>
        <w:pStyle w:val="ListParagraph"/>
        <w:ind w:left="1134"/>
        <w:jc w:val="both"/>
        <w:rPr>
          <w:rFonts w:ascii="Calibri" w:hAnsi="Calibri" w:cs="Calibri"/>
          <w:b/>
          <w:bCs/>
          <w:sz w:val="22"/>
          <w:szCs w:val="22"/>
        </w:rPr>
      </w:pPr>
    </w:p>
    <w:p w14:paraId="33D06DC4" w14:textId="3B5BF3CE" w:rsidR="00234087" w:rsidRPr="00234087" w:rsidRDefault="00234087" w:rsidP="00234087">
      <w:pPr>
        <w:pStyle w:val="ListParagraph"/>
        <w:numPr>
          <w:ilvl w:val="0"/>
          <w:numId w:val="5"/>
        </w:numPr>
        <w:jc w:val="both"/>
        <w:rPr>
          <w:rFonts w:ascii="Calibri" w:hAnsi="Calibri" w:cs="Calibri"/>
          <w:b/>
          <w:bCs/>
          <w:sz w:val="22"/>
          <w:szCs w:val="22"/>
        </w:rPr>
      </w:pPr>
      <w:r w:rsidRPr="00234087">
        <w:rPr>
          <w:rFonts w:ascii="Calibri" w:hAnsi="Calibri" w:cs="Calibri"/>
          <w:b/>
          <w:bCs/>
          <w:sz w:val="22"/>
          <w:szCs w:val="22"/>
        </w:rPr>
        <w:t xml:space="preserve">EH and NB to prepare a short three/four-page paper on what they consider should happen to the data from the Form D81s once harvested and what they recommend as the best way forward. </w:t>
      </w:r>
    </w:p>
    <w:p w14:paraId="4E496274" w14:textId="4CB52BDC" w:rsidR="00234087" w:rsidRPr="00234087" w:rsidRDefault="00234087" w:rsidP="00234087"/>
    <w:sectPr w:rsidR="00234087" w:rsidRPr="0023408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180E5" w14:textId="77777777" w:rsidR="00783D2A" w:rsidRDefault="00783D2A" w:rsidP="009D0BA0">
      <w:r>
        <w:separator/>
      </w:r>
    </w:p>
  </w:endnote>
  <w:endnote w:type="continuationSeparator" w:id="0">
    <w:p w14:paraId="404C10C9" w14:textId="77777777" w:rsidR="00783D2A" w:rsidRDefault="00783D2A" w:rsidP="009D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9F2D" w14:textId="77777777" w:rsidR="000A55A5" w:rsidRPr="00826056" w:rsidRDefault="000A55A5">
    <w:pPr>
      <w:pStyle w:val="Footer"/>
      <w:jc w:val="center"/>
      <w:rPr>
        <w:caps/>
        <w:noProof/>
        <w:sz w:val="22"/>
        <w:szCs w:val="22"/>
      </w:rPr>
    </w:pPr>
    <w:r w:rsidRPr="00826056">
      <w:rPr>
        <w:caps/>
        <w:sz w:val="22"/>
        <w:szCs w:val="22"/>
      </w:rPr>
      <w:fldChar w:fldCharType="begin"/>
    </w:r>
    <w:r w:rsidRPr="00826056">
      <w:rPr>
        <w:caps/>
        <w:sz w:val="22"/>
        <w:szCs w:val="22"/>
      </w:rPr>
      <w:instrText xml:space="preserve"> PAGE   \* MERGEFORMAT </w:instrText>
    </w:r>
    <w:r w:rsidRPr="00826056">
      <w:rPr>
        <w:caps/>
        <w:sz w:val="22"/>
        <w:szCs w:val="22"/>
      </w:rPr>
      <w:fldChar w:fldCharType="separate"/>
    </w:r>
    <w:r w:rsidRPr="00826056">
      <w:rPr>
        <w:caps/>
        <w:noProof/>
        <w:sz w:val="22"/>
        <w:szCs w:val="22"/>
      </w:rPr>
      <w:t>2</w:t>
    </w:r>
    <w:r w:rsidRPr="00826056">
      <w:rPr>
        <w:caps/>
        <w:noProof/>
        <w:sz w:val="22"/>
        <w:szCs w:val="22"/>
      </w:rPr>
      <w:fldChar w:fldCharType="end"/>
    </w:r>
  </w:p>
  <w:p w14:paraId="5E57EE1B" w14:textId="77777777" w:rsidR="000A55A5" w:rsidRDefault="000A5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C13E4" w14:textId="77777777" w:rsidR="00783D2A" w:rsidRDefault="00783D2A" w:rsidP="009D0BA0">
      <w:r>
        <w:separator/>
      </w:r>
    </w:p>
  </w:footnote>
  <w:footnote w:type="continuationSeparator" w:id="0">
    <w:p w14:paraId="7F69C348" w14:textId="77777777" w:rsidR="00783D2A" w:rsidRDefault="00783D2A" w:rsidP="009D0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47D"/>
    <w:multiLevelType w:val="multilevel"/>
    <w:tmpl w:val="0B6A49E0"/>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E01373D"/>
    <w:multiLevelType w:val="hybridMultilevel"/>
    <w:tmpl w:val="11D8D812"/>
    <w:lvl w:ilvl="0" w:tplc="08090011">
      <w:start w:val="9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436D4B"/>
    <w:multiLevelType w:val="hybridMultilevel"/>
    <w:tmpl w:val="3A5C3104"/>
    <w:lvl w:ilvl="0" w:tplc="B91ABF9C">
      <w:start w:val="1"/>
      <w:numFmt w:val="decimal"/>
      <w:lvlText w:val="(%1)"/>
      <w:lvlJc w:val="left"/>
      <w:pPr>
        <w:ind w:left="1134" w:hanging="567"/>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256966A3"/>
    <w:multiLevelType w:val="hybridMultilevel"/>
    <w:tmpl w:val="169CD344"/>
    <w:lvl w:ilvl="0" w:tplc="7DCCA2E6">
      <w:start w:val="1"/>
      <w:numFmt w:val="decimal"/>
      <w:lvlText w:val="(%1)"/>
      <w:lvlJc w:val="left"/>
      <w:pPr>
        <w:ind w:left="567" w:hanging="567"/>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8F22D4"/>
    <w:multiLevelType w:val="multilevel"/>
    <w:tmpl w:val="5B3EE030"/>
    <w:styleLink w:val="CurrentList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8EB7646"/>
    <w:multiLevelType w:val="hybridMultilevel"/>
    <w:tmpl w:val="60DAEF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507C60"/>
    <w:multiLevelType w:val="hybridMultilevel"/>
    <w:tmpl w:val="C58CFD86"/>
    <w:lvl w:ilvl="0" w:tplc="04C8F0CE">
      <w:start w:val="1"/>
      <w:numFmt w:val="lowerLetter"/>
      <w:lvlText w:val="(%1)"/>
      <w:lvlJc w:val="left"/>
      <w:pPr>
        <w:ind w:left="567" w:hanging="56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605876"/>
    <w:multiLevelType w:val="hybridMultilevel"/>
    <w:tmpl w:val="17D48EA6"/>
    <w:lvl w:ilvl="0" w:tplc="ED7EA7A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F4726DD"/>
    <w:multiLevelType w:val="hybridMultilevel"/>
    <w:tmpl w:val="5670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3E0CAC"/>
    <w:multiLevelType w:val="multilevel"/>
    <w:tmpl w:val="36966EE4"/>
    <w:styleLink w:val="CurrentList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58D11F53"/>
    <w:multiLevelType w:val="hybridMultilevel"/>
    <w:tmpl w:val="50AA0A42"/>
    <w:lvl w:ilvl="0" w:tplc="1956650E">
      <w:start w:val="1"/>
      <w:numFmt w:val="decimal"/>
      <w:lvlText w:val="%1."/>
      <w:lvlJc w:val="left"/>
      <w:pPr>
        <w:ind w:left="567" w:hanging="56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8040DFB"/>
    <w:multiLevelType w:val="multilevel"/>
    <w:tmpl w:val="63CC27F8"/>
    <w:styleLink w:val="CurrentList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0"/>
  </w:num>
  <w:num w:numId="3">
    <w:abstractNumId w:val="7"/>
  </w:num>
  <w:num w:numId="4">
    <w:abstractNumId w:val="8"/>
  </w:num>
  <w:num w:numId="5">
    <w:abstractNumId w:val="2"/>
  </w:num>
  <w:num w:numId="6">
    <w:abstractNumId w:val="9"/>
  </w:num>
  <w:num w:numId="7">
    <w:abstractNumId w:val="5"/>
  </w:num>
  <w:num w:numId="8">
    <w:abstractNumId w:val="3"/>
  </w:num>
  <w:num w:numId="9">
    <w:abstractNumId w:val="4"/>
  </w:num>
  <w:num w:numId="10">
    <w:abstractNumId w:val="6"/>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C15D247-E4F8-485A-B8D8-3D6ADC529E7D}"/>
    <w:docVar w:name="dgnword-eventsink" w:val="1747470018784"/>
  </w:docVars>
  <w:rsids>
    <w:rsidRoot w:val="003F7D26"/>
    <w:rsid w:val="000100E2"/>
    <w:rsid w:val="000247DB"/>
    <w:rsid w:val="000401FA"/>
    <w:rsid w:val="000441B0"/>
    <w:rsid w:val="00045A24"/>
    <w:rsid w:val="00066C2B"/>
    <w:rsid w:val="000738A2"/>
    <w:rsid w:val="00096130"/>
    <w:rsid w:val="000A3AD6"/>
    <w:rsid w:val="000A55A5"/>
    <w:rsid w:val="000A576B"/>
    <w:rsid w:val="000B6844"/>
    <w:rsid w:val="00111DA7"/>
    <w:rsid w:val="00114399"/>
    <w:rsid w:val="00125E28"/>
    <w:rsid w:val="001309B1"/>
    <w:rsid w:val="00163F28"/>
    <w:rsid w:val="00183402"/>
    <w:rsid w:val="001A1353"/>
    <w:rsid w:val="00210064"/>
    <w:rsid w:val="00214E60"/>
    <w:rsid w:val="00234087"/>
    <w:rsid w:val="00260009"/>
    <w:rsid w:val="0029572B"/>
    <w:rsid w:val="002A0144"/>
    <w:rsid w:val="002A4BD6"/>
    <w:rsid w:val="002C2325"/>
    <w:rsid w:val="002C77F5"/>
    <w:rsid w:val="002F46CE"/>
    <w:rsid w:val="002F6B41"/>
    <w:rsid w:val="00314D3E"/>
    <w:rsid w:val="00347893"/>
    <w:rsid w:val="003503F7"/>
    <w:rsid w:val="00387C91"/>
    <w:rsid w:val="00395371"/>
    <w:rsid w:val="003A778A"/>
    <w:rsid w:val="003E5753"/>
    <w:rsid w:val="003F7D26"/>
    <w:rsid w:val="004160E2"/>
    <w:rsid w:val="00427EF2"/>
    <w:rsid w:val="00443343"/>
    <w:rsid w:val="0046220F"/>
    <w:rsid w:val="00477BC2"/>
    <w:rsid w:val="00486702"/>
    <w:rsid w:val="004918FD"/>
    <w:rsid w:val="00497C6C"/>
    <w:rsid w:val="00514683"/>
    <w:rsid w:val="0051764D"/>
    <w:rsid w:val="0052578F"/>
    <w:rsid w:val="005427FA"/>
    <w:rsid w:val="005456D6"/>
    <w:rsid w:val="0055490C"/>
    <w:rsid w:val="00573493"/>
    <w:rsid w:val="00586840"/>
    <w:rsid w:val="00591E8D"/>
    <w:rsid w:val="005A110B"/>
    <w:rsid w:val="005B1D7C"/>
    <w:rsid w:val="005B67C6"/>
    <w:rsid w:val="005D7738"/>
    <w:rsid w:val="00611AE4"/>
    <w:rsid w:val="00627725"/>
    <w:rsid w:val="00647142"/>
    <w:rsid w:val="006475F6"/>
    <w:rsid w:val="00695E82"/>
    <w:rsid w:val="00697D65"/>
    <w:rsid w:val="006B69CE"/>
    <w:rsid w:val="006D63A0"/>
    <w:rsid w:val="006E39CA"/>
    <w:rsid w:val="007016E6"/>
    <w:rsid w:val="0071010E"/>
    <w:rsid w:val="00724980"/>
    <w:rsid w:val="0074022A"/>
    <w:rsid w:val="00741D36"/>
    <w:rsid w:val="00747DB1"/>
    <w:rsid w:val="00774B09"/>
    <w:rsid w:val="00783646"/>
    <w:rsid w:val="00783D2A"/>
    <w:rsid w:val="00785F2D"/>
    <w:rsid w:val="00790BEC"/>
    <w:rsid w:val="0079315D"/>
    <w:rsid w:val="00805253"/>
    <w:rsid w:val="0081782F"/>
    <w:rsid w:val="00821B90"/>
    <w:rsid w:val="00822456"/>
    <w:rsid w:val="00826056"/>
    <w:rsid w:val="0083032C"/>
    <w:rsid w:val="00835E14"/>
    <w:rsid w:val="00840622"/>
    <w:rsid w:val="00846786"/>
    <w:rsid w:val="008476CB"/>
    <w:rsid w:val="00856026"/>
    <w:rsid w:val="00876B19"/>
    <w:rsid w:val="008971EC"/>
    <w:rsid w:val="008C1C3C"/>
    <w:rsid w:val="008E6885"/>
    <w:rsid w:val="008F6537"/>
    <w:rsid w:val="00910B70"/>
    <w:rsid w:val="00942CA5"/>
    <w:rsid w:val="009458B5"/>
    <w:rsid w:val="0097065D"/>
    <w:rsid w:val="0098683E"/>
    <w:rsid w:val="009B5331"/>
    <w:rsid w:val="009C7003"/>
    <w:rsid w:val="009D0BA0"/>
    <w:rsid w:val="009E4ED8"/>
    <w:rsid w:val="00A02520"/>
    <w:rsid w:val="00A0343D"/>
    <w:rsid w:val="00A16EAE"/>
    <w:rsid w:val="00A174FD"/>
    <w:rsid w:val="00A20151"/>
    <w:rsid w:val="00A2513B"/>
    <w:rsid w:val="00A542CF"/>
    <w:rsid w:val="00A87AF2"/>
    <w:rsid w:val="00A90252"/>
    <w:rsid w:val="00A95626"/>
    <w:rsid w:val="00AE3782"/>
    <w:rsid w:val="00AE3E67"/>
    <w:rsid w:val="00AF7C5A"/>
    <w:rsid w:val="00B1325C"/>
    <w:rsid w:val="00B154B3"/>
    <w:rsid w:val="00B52B3A"/>
    <w:rsid w:val="00B62194"/>
    <w:rsid w:val="00B74CCD"/>
    <w:rsid w:val="00B9393B"/>
    <w:rsid w:val="00BC583F"/>
    <w:rsid w:val="00BE45F8"/>
    <w:rsid w:val="00C16CE3"/>
    <w:rsid w:val="00C207C5"/>
    <w:rsid w:val="00C33990"/>
    <w:rsid w:val="00C33ACE"/>
    <w:rsid w:val="00C50972"/>
    <w:rsid w:val="00C6156E"/>
    <w:rsid w:val="00C82825"/>
    <w:rsid w:val="00C9748F"/>
    <w:rsid w:val="00CA40A7"/>
    <w:rsid w:val="00CE0980"/>
    <w:rsid w:val="00CE306B"/>
    <w:rsid w:val="00CF2495"/>
    <w:rsid w:val="00CF4A66"/>
    <w:rsid w:val="00D1301D"/>
    <w:rsid w:val="00D35BAE"/>
    <w:rsid w:val="00D407C2"/>
    <w:rsid w:val="00D407DE"/>
    <w:rsid w:val="00D45952"/>
    <w:rsid w:val="00D62A37"/>
    <w:rsid w:val="00DB00CB"/>
    <w:rsid w:val="00DC3881"/>
    <w:rsid w:val="00E2151A"/>
    <w:rsid w:val="00E24773"/>
    <w:rsid w:val="00E42BDE"/>
    <w:rsid w:val="00E464D6"/>
    <w:rsid w:val="00E650B6"/>
    <w:rsid w:val="00E7346C"/>
    <w:rsid w:val="00E844BA"/>
    <w:rsid w:val="00EA5D86"/>
    <w:rsid w:val="00EB37A8"/>
    <w:rsid w:val="00EC3FC6"/>
    <w:rsid w:val="00EE623D"/>
    <w:rsid w:val="00EF3C7E"/>
    <w:rsid w:val="00F44D63"/>
    <w:rsid w:val="00F8485F"/>
    <w:rsid w:val="00F92131"/>
    <w:rsid w:val="00F936FF"/>
    <w:rsid w:val="00FA7E2C"/>
    <w:rsid w:val="00FB525D"/>
    <w:rsid w:val="00FC0930"/>
    <w:rsid w:val="00FC324B"/>
    <w:rsid w:val="00FC547A"/>
    <w:rsid w:val="00FC6436"/>
    <w:rsid w:val="00FD1B50"/>
    <w:rsid w:val="00FD3FE3"/>
    <w:rsid w:val="00FE4D2E"/>
    <w:rsid w:val="00FF1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EE861"/>
  <w15:chartTrackingRefBased/>
  <w15:docId w15:val="{84C74B04-D50A-9748-85DE-F9CFF49B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D26"/>
    <w:pPr>
      <w:ind w:left="720"/>
      <w:contextualSpacing/>
    </w:pPr>
  </w:style>
  <w:style w:type="numbering" w:customStyle="1" w:styleId="CurrentList1">
    <w:name w:val="Current List1"/>
    <w:uiPriority w:val="99"/>
    <w:rsid w:val="003F7D26"/>
    <w:pPr>
      <w:numPr>
        <w:numId w:val="2"/>
      </w:numPr>
    </w:pPr>
  </w:style>
  <w:style w:type="table" w:styleId="TableGrid">
    <w:name w:val="Table Grid"/>
    <w:basedOn w:val="TableNormal"/>
    <w:uiPriority w:val="39"/>
    <w:rsid w:val="00CA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2520"/>
  </w:style>
  <w:style w:type="paragraph" w:styleId="FootnoteText">
    <w:name w:val="footnote text"/>
    <w:basedOn w:val="Normal"/>
    <w:link w:val="FootnoteTextChar"/>
    <w:uiPriority w:val="99"/>
    <w:semiHidden/>
    <w:unhideWhenUsed/>
    <w:rsid w:val="009D0BA0"/>
    <w:rPr>
      <w:sz w:val="20"/>
      <w:szCs w:val="20"/>
    </w:rPr>
  </w:style>
  <w:style w:type="character" w:customStyle="1" w:styleId="FootnoteTextChar">
    <w:name w:val="Footnote Text Char"/>
    <w:basedOn w:val="DefaultParagraphFont"/>
    <w:link w:val="FootnoteText"/>
    <w:uiPriority w:val="99"/>
    <w:semiHidden/>
    <w:rsid w:val="009D0BA0"/>
    <w:rPr>
      <w:sz w:val="20"/>
      <w:szCs w:val="20"/>
    </w:rPr>
  </w:style>
  <w:style w:type="character" w:styleId="FootnoteReference">
    <w:name w:val="footnote reference"/>
    <w:basedOn w:val="DefaultParagraphFont"/>
    <w:uiPriority w:val="99"/>
    <w:semiHidden/>
    <w:unhideWhenUsed/>
    <w:rsid w:val="009D0BA0"/>
    <w:rPr>
      <w:vertAlign w:val="superscript"/>
    </w:rPr>
  </w:style>
  <w:style w:type="paragraph" w:styleId="Header">
    <w:name w:val="header"/>
    <w:basedOn w:val="Normal"/>
    <w:link w:val="HeaderChar"/>
    <w:uiPriority w:val="99"/>
    <w:unhideWhenUsed/>
    <w:rsid w:val="000A55A5"/>
    <w:pPr>
      <w:tabs>
        <w:tab w:val="center" w:pos="4513"/>
        <w:tab w:val="right" w:pos="9026"/>
      </w:tabs>
    </w:pPr>
  </w:style>
  <w:style w:type="character" w:customStyle="1" w:styleId="HeaderChar">
    <w:name w:val="Header Char"/>
    <w:basedOn w:val="DefaultParagraphFont"/>
    <w:link w:val="Header"/>
    <w:uiPriority w:val="99"/>
    <w:rsid w:val="000A55A5"/>
  </w:style>
  <w:style w:type="paragraph" w:styleId="Footer">
    <w:name w:val="footer"/>
    <w:basedOn w:val="Normal"/>
    <w:link w:val="FooterChar"/>
    <w:uiPriority w:val="99"/>
    <w:unhideWhenUsed/>
    <w:rsid w:val="000A55A5"/>
    <w:pPr>
      <w:tabs>
        <w:tab w:val="center" w:pos="4513"/>
        <w:tab w:val="right" w:pos="9026"/>
      </w:tabs>
    </w:pPr>
  </w:style>
  <w:style w:type="character" w:customStyle="1" w:styleId="FooterChar">
    <w:name w:val="Footer Char"/>
    <w:basedOn w:val="DefaultParagraphFont"/>
    <w:link w:val="Footer"/>
    <w:uiPriority w:val="99"/>
    <w:rsid w:val="000A55A5"/>
  </w:style>
  <w:style w:type="numbering" w:customStyle="1" w:styleId="CurrentList2">
    <w:name w:val="Current List2"/>
    <w:uiPriority w:val="99"/>
    <w:rsid w:val="00C207C5"/>
    <w:pPr>
      <w:numPr>
        <w:numId w:val="6"/>
      </w:numPr>
    </w:pPr>
  </w:style>
  <w:style w:type="character" w:styleId="CommentReference">
    <w:name w:val="annotation reference"/>
    <w:basedOn w:val="DefaultParagraphFont"/>
    <w:uiPriority w:val="99"/>
    <w:semiHidden/>
    <w:unhideWhenUsed/>
    <w:rsid w:val="00D1301D"/>
    <w:rPr>
      <w:sz w:val="16"/>
      <w:szCs w:val="16"/>
    </w:rPr>
  </w:style>
  <w:style w:type="paragraph" w:styleId="CommentText">
    <w:name w:val="annotation text"/>
    <w:basedOn w:val="Normal"/>
    <w:link w:val="CommentTextChar"/>
    <w:uiPriority w:val="99"/>
    <w:semiHidden/>
    <w:unhideWhenUsed/>
    <w:rsid w:val="00D1301D"/>
    <w:rPr>
      <w:sz w:val="20"/>
      <w:szCs w:val="20"/>
    </w:rPr>
  </w:style>
  <w:style w:type="character" w:customStyle="1" w:styleId="CommentTextChar">
    <w:name w:val="Comment Text Char"/>
    <w:basedOn w:val="DefaultParagraphFont"/>
    <w:link w:val="CommentText"/>
    <w:uiPriority w:val="99"/>
    <w:semiHidden/>
    <w:rsid w:val="00D1301D"/>
    <w:rPr>
      <w:sz w:val="20"/>
      <w:szCs w:val="20"/>
    </w:rPr>
  </w:style>
  <w:style w:type="paragraph" w:styleId="CommentSubject">
    <w:name w:val="annotation subject"/>
    <w:basedOn w:val="CommentText"/>
    <w:next w:val="CommentText"/>
    <w:link w:val="CommentSubjectChar"/>
    <w:uiPriority w:val="99"/>
    <w:semiHidden/>
    <w:unhideWhenUsed/>
    <w:rsid w:val="00D1301D"/>
    <w:rPr>
      <w:b/>
      <w:bCs/>
    </w:rPr>
  </w:style>
  <w:style w:type="character" w:customStyle="1" w:styleId="CommentSubjectChar">
    <w:name w:val="Comment Subject Char"/>
    <w:basedOn w:val="CommentTextChar"/>
    <w:link w:val="CommentSubject"/>
    <w:uiPriority w:val="99"/>
    <w:semiHidden/>
    <w:rsid w:val="00D1301D"/>
    <w:rPr>
      <w:b/>
      <w:bCs/>
      <w:sz w:val="20"/>
      <w:szCs w:val="20"/>
    </w:rPr>
  </w:style>
  <w:style w:type="paragraph" w:styleId="BalloonText">
    <w:name w:val="Balloon Text"/>
    <w:basedOn w:val="Normal"/>
    <w:link w:val="BalloonTextChar"/>
    <w:uiPriority w:val="99"/>
    <w:semiHidden/>
    <w:unhideWhenUsed/>
    <w:rsid w:val="00D1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01D"/>
    <w:rPr>
      <w:rFonts w:ascii="Segoe UI" w:hAnsi="Segoe UI" w:cs="Segoe UI"/>
      <w:sz w:val="18"/>
      <w:szCs w:val="18"/>
    </w:rPr>
  </w:style>
  <w:style w:type="numbering" w:customStyle="1" w:styleId="CurrentList3">
    <w:name w:val="Current List3"/>
    <w:uiPriority w:val="99"/>
    <w:rsid w:val="00114399"/>
    <w:pPr>
      <w:numPr>
        <w:numId w:val="9"/>
      </w:numPr>
    </w:pPr>
  </w:style>
  <w:style w:type="numbering" w:customStyle="1" w:styleId="CurrentList4">
    <w:name w:val="Current List4"/>
    <w:uiPriority w:val="99"/>
    <w:rsid w:val="005B67C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203827">
      <w:bodyDiv w:val="1"/>
      <w:marLeft w:val="0"/>
      <w:marRight w:val="0"/>
      <w:marTop w:val="0"/>
      <w:marBottom w:val="0"/>
      <w:divBdr>
        <w:top w:val="none" w:sz="0" w:space="0" w:color="auto"/>
        <w:left w:val="none" w:sz="0" w:space="0" w:color="auto"/>
        <w:bottom w:val="none" w:sz="0" w:space="0" w:color="auto"/>
        <w:right w:val="none" w:sz="0" w:space="0" w:color="auto"/>
      </w:divBdr>
    </w:div>
    <w:div w:id="1709259421">
      <w:bodyDiv w:val="1"/>
      <w:marLeft w:val="0"/>
      <w:marRight w:val="0"/>
      <w:marTop w:val="0"/>
      <w:marBottom w:val="0"/>
      <w:divBdr>
        <w:top w:val="none" w:sz="0" w:space="0" w:color="auto"/>
        <w:left w:val="none" w:sz="0" w:space="0" w:color="auto"/>
        <w:bottom w:val="none" w:sz="0" w:space="0" w:color="auto"/>
        <w:right w:val="none" w:sz="0" w:space="0" w:color="auto"/>
      </w:divBdr>
    </w:div>
    <w:div w:id="192599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35C3184EBAA64DADA3644A2891BD9D" ma:contentTypeVersion="18" ma:contentTypeDescription="Create a new document." ma:contentTypeScope="" ma:versionID="e8e0c4620245ed13e9e5236844696ffa">
  <xsd:schema xmlns:xsd="http://www.w3.org/2001/XMLSchema" xmlns:xs="http://www.w3.org/2001/XMLSchema" xmlns:p="http://schemas.microsoft.com/office/2006/metadata/properties" xmlns:ns1="http://schemas.microsoft.com/sharepoint/v3" xmlns:ns3="5b756425-0877-4487-a047-83f9c2760c3f" xmlns:ns4="17da0648-6199-4a08-bc3a-06164c0922de" targetNamespace="http://schemas.microsoft.com/office/2006/metadata/properties" ma:root="true" ma:fieldsID="0303a7618a7ac31337b631b0b27e794a" ns1:_="" ns3:_="" ns4:_="">
    <xsd:import namespace="http://schemas.microsoft.com/sharepoint/v3"/>
    <xsd:import namespace="5b756425-0877-4487-a047-83f9c2760c3f"/>
    <xsd:import namespace="17da0648-6199-4a08-bc3a-06164c0922d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56425-0877-4487-a047-83f9c2760c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7da0648-6199-4a08-bc3a-06164c0922d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AE477-8CDD-4B4E-922E-17604E290794}">
  <ds:schemaRefs>
    <ds:schemaRef ds:uri="http://schemas.openxmlformats.org/officeDocument/2006/bibliography"/>
  </ds:schemaRefs>
</ds:datastoreItem>
</file>

<file path=customXml/itemProps2.xml><?xml version="1.0" encoding="utf-8"?>
<ds:datastoreItem xmlns:ds="http://schemas.openxmlformats.org/officeDocument/2006/customXml" ds:itemID="{1C1D474B-FCE4-4831-AF19-DDC403EFEF07}">
  <ds:schemaRefs>
    <ds:schemaRef ds:uri="http://schemas.microsoft.com/sharepoint/v3/contenttype/forms"/>
  </ds:schemaRefs>
</ds:datastoreItem>
</file>

<file path=customXml/itemProps3.xml><?xml version="1.0" encoding="utf-8"?>
<ds:datastoreItem xmlns:ds="http://schemas.openxmlformats.org/officeDocument/2006/customXml" ds:itemID="{7ACF4BA8-66B0-4609-AC9E-4B3CF926F068}">
  <ds:schemaRefs>
    <ds:schemaRef ds:uri="17da0648-6199-4a08-bc3a-06164c0922de"/>
    <ds:schemaRef ds:uri="http://schemas.microsoft.com/office/2006/documentManagement/types"/>
    <ds:schemaRef ds:uri="http://schemas.microsoft.com/sharepoint/v3"/>
    <ds:schemaRef ds:uri="http://schemas.microsoft.com/office/2006/metadata/properties"/>
    <ds:schemaRef ds:uri="http://purl.org/dc/elements/1.1/"/>
    <ds:schemaRef ds:uri="http://purl.org/dc/terms/"/>
    <ds:schemaRef ds:uri="http://schemas.microsoft.com/office/infopath/2007/PartnerControls"/>
    <ds:schemaRef ds:uri="5b756425-0877-4487-a047-83f9c2760c3f"/>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53C81F3-1C63-490D-A26A-19F8322A8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56425-0877-4487-a047-83f9c2760c3f"/>
    <ds:schemaRef ds:uri="17da0648-6199-4a08-bc3a-06164c09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7293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Campbell</dc:creator>
  <cp:keywords/>
  <dc:description/>
  <cp:lastModifiedBy>Mr Justice Mostyn</cp:lastModifiedBy>
  <cp:revision>2</cp:revision>
  <dcterms:created xsi:type="dcterms:W3CDTF">2022-03-06T16:59:00Z</dcterms:created>
  <dcterms:modified xsi:type="dcterms:W3CDTF">2022-03-06T16:59:00Z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0x0101003935C3184EBAA64DADA3644A2891BD9D</vt:lpwstr>
  </property>
</Properties>
</file>